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5A0F"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01BDA5C1" w14:textId="626DA19B" w:rsidR="001D3DFA" w:rsidRPr="001D3DFA" w:rsidRDefault="008E6604"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Norway</w:t>
      </w:r>
      <w:r w:rsidR="001D3DFA" w:rsidRPr="52FA1C63">
        <w:rPr>
          <w:rFonts w:ascii="Arial Black" w:eastAsia="Times New Roman" w:hAnsi="Arial Black" w:cs="Arial"/>
          <w:b/>
          <w:bCs/>
          <w:color w:val="242C65"/>
          <w:sz w:val="52"/>
          <w:szCs w:val="52"/>
        </w:rPr>
        <w:t xml:space="preserve"> </w:t>
      </w:r>
    </w:p>
    <w:p w14:paraId="638C8858" w14:textId="77777777" w:rsidR="52FA1C63" w:rsidRDefault="52FA1C63" w:rsidP="52FA1C63">
      <w:pPr>
        <w:rPr>
          <w:rFonts w:ascii="Arial Black" w:eastAsia="Times New Roman" w:hAnsi="Arial Black" w:cs="Arial"/>
          <w:b/>
          <w:bCs/>
          <w:color w:val="242C65"/>
          <w:sz w:val="40"/>
          <w:szCs w:val="40"/>
        </w:rPr>
      </w:pPr>
    </w:p>
    <w:p w14:paraId="215790C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E9BCA97" w14:textId="77777777" w:rsidR="008E6604" w:rsidRDefault="008E6604" w:rsidP="008E6604">
      <w:pPr>
        <w:rPr>
          <w:rFonts w:ascii="Times New Roman" w:eastAsia="Times New Roman" w:hAnsi="Times New Roman" w:cs="Times New Roman"/>
          <w:color w:val="000000"/>
        </w:rPr>
      </w:pPr>
      <w:r w:rsidRPr="008E6604">
        <w:rPr>
          <w:rFonts w:ascii="Times New Roman" w:eastAsia="Times New Roman" w:hAnsi="Times New Roman" w:cs="Times New Roman"/>
          <w:color w:val="000000"/>
        </w:rPr>
        <w:t xml:space="preserve">Standardized use and understanding of the terms </w:t>
      </w:r>
      <w:proofErr w:type="gramStart"/>
      <w:r w:rsidRPr="008E6604">
        <w:rPr>
          <w:rFonts w:ascii="Times New Roman" w:eastAsia="Times New Roman" w:hAnsi="Times New Roman" w:cs="Times New Roman"/>
          <w:color w:val="000000"/>
        </w:rPr>
        <w:t>was</w:t>
      </w:r>
      <w:proofErr w:type="gramEnd"/>
      <w:r w:rsidRPr="008E6604">
        <w:rPr>
          <w:rFonts w:ascii="Times New Roman" w:eastAsia="Times New Roman" w:hAnsi="Times New Roman" w:cs="Times New Roman"/>
          <w:color w:val="000000"/>
        </w:rPr>
        <w:t xml:space="preserve"> done in </w:t>
      </w:r>
      <w:hyperlink r:id="rId8" w:history="1">
        <w:r w:rsidRPr="008E6604">
          <w:rPr>
            <w:rStyle w:val="Hyperlink"/>
            <w:rFonts w:ascii="Times New Roman" w:eastAsia="Times New Roman" w:hAnsi="Times New Roman" w:cs="Times New Roman"/>
          </w:rPr>
          <w:t>St. Report No. 40 (2002-2003)</w:t>
        </w:r>
      </w:hyperlink>
      <w:r w:rsidRPr="008E6604">
        <w:rPr>
          <w:rFonts w:ascii="Times New Roman" w:eastAsia="Times New Roman" w:hAnsi="Times New Roman" w:cs="Times New Roman"/>
          <w:color w:val="000000"/>
        </w:rPr>
        <w:t xml:space="preserve"> </w:t>
      </w:r>
    </w:p>
    <w:p w14:paraId="0BF99D17" w14:textId="77777777" w:rsidR="008E6604" w:rsidRDefault="008E6604" w:rsidP="008E6604">
      <w:pPr>
        <w:rPr>
          <w:rFonts w:ascii="Times New Roman" w:eastAsia="Times New Roman" w:hAnsi="Times New Roman" w:cs="Times New Roman"/>
          <w:color w:val="000000"/>
        </w:rPr>
      </w:pPr>
    </w:p>
    <w:p w14:paraId="3C789AFA" w14:textId="29B7D1D5" w:rsidR="008E6604" w:rsidRDefault="008E6604" w:rsidP="008E6604">
      <w:pPr>
        <w:rPr>
          <w:rFonts w:ascii="Times New Roman" w:eastAsia="Times New Roman" w:hAnsi="Times New Roman" w:cs="Times New Roman"/>
          <w:color w:val="000000"/>
        </w:rPr>
      </w:pPr>
      <w:r w:rsidRPr="008E6604">
        <w:rPr>
          <w:rFonts w:ascii="Times New Roman" w:eastAsia="Times New Roman" w:hAnsi="Times New Roman" w:cs="Times New Roman"/>
          <w:color w:val="000000"/>
        </w:rPr>
        <w:t xml:space="preserve">Disability refers to the loss </w:t>
      </w:r>
      <w:proofErr w:type="gramStart"/>
      <w:r w:rsidRPr="008E6604">
        <w:rPr>
          <w:rFonts w:ascii="Times New Roman" w:eastAsia="Times New Roman" w:hAnsi="Times New Roman" w:cs="Times New Roman"/>
          <w:color w:val="000000"/>
        </w:rPr>
        <w:t>of,</w:t>
      </w:r>
      <w:proofErr w:type="gramEnd"/>
      <w:r w:rsidRPr="008E6604">
        <w:rPr>
          <w:rFonts w:ascii="Times New Roman" w:eastAsia="Times New Roman" w:hAnsi="Times New Roman" w:cs="Times New Roman"/>
          <w:color w:val="000000"/>
        </w:rPr>
        <w:t xml:space="preserve"> damage to or abnormality in a body part or in one of the body’s psychological, physiological or biological functions. This may, for example, be a case of impaired movement, vision or hearing function, impaired cognitive function or various disabilities due to allergies, heart or lung diseases.</w:t>
      </w:r>
    </w:p>
    <w:p w14:paraId="77198FB4" w14:textId="77777777" w:rsidR="008E6604" w:rsidRPr="008E6604" w:rsidRDefault="008E6604" w:rsidP="008E6604">
      <w:pPr>
        <w:rPr>
          <w:rFonts w:ascii="Times New Roman" w:eastAsia="Times New Roman" w:hAnsi="Times New Roman" w:cs="Times New Roman"/>
          <w:color w:val="000000"/>
        </w:rPr>
      </w:pPr>
    </w:p>
    <w:p w14:paraId="79DE41E8" w14:textId="77777777" w:rsidR="008E6604" w:rsidRPr="008E6604" w:rsidRDefault="008E6604" w:rsidP="008E6604">
      <w:pPr>
        <w:rPr>
          <w:rFonts w:ascii="Times New Roman" w:eastAsia="Times New Roman" w:hAnsi="Times New Roman" w:cs="Times New Roman"/>
          <w:color w:val="000000"/>
        </w:rPr>
      </w:pPr>
      <w:r w:rsidRPr="008E6604">
        <w:rPr>
          <w:rFonts w:ascii="Times New Roman" w:eastAsia="Times New Roman" w:hAnsi="Times New Roman" w:cs="Times New Roman"/>
          <w:color w:val="000000"/>
        </w:rPr>
        <w:t xml:space="preserve">The term disabled </w:t>
      </w:r>
      <w:proofErr w:type="gramStart"/>
      <w:r w:rsidRPr="008E6604">
        <w:rPr>
          <w:rFonts w:ascii="Times New Roman" w:eastAsia="Times New Roman" w:hAnsi="Times New Roman" w:cs="Times New Roman"/>
          <w:color w:val="000000"/>
        </w:rPr>
        <w:t>is</w:t>
      </w:r>
      <w:proofErr w:type="gramEnd"/>
      <w:r w:rsidRPr="008E6604">
        <w:rPr>
          <w:rFonts w:ascii="Times New Roman" w:eastAsia="Times New Roman" w:hAnsi="Times New Roman" w:cs="Times New Roman"/>
          <w:color w:val="000000"/>
        </w:rPr>
        <w:t xml:space="preserve"> used about people who have their practical way of life significantly limited due to the gap or mismatch between the person’s disability and the demands of the environment / society.</w:t>
      </w:r>
    </w:p>
    <w:p w14:paraId="71FF088A" w14:textId="77777777" w:rsidR="001D3DFA" w:rsidRPr="001D3DFA" w:rsidRDefault="001D3DFA" w:rsidP="001D3DFA">
      <w:pPr>
        <w:rPr>
          <w:rFonts w:ascii="Times New Roman" w:eastAsia="Times New Roman" w:hAnsi="Times New Roman" w:cs="Times New Roman"/>
          <w:color w:val="000000"/>
        </w:rPr>
      </w:pPr>
    </w:p>
    <w:p w14:paraId="5FF78CD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B734CA3" w14:textId="77777777" w:rsidR="008E6604" w:rsidRDefault="008E6604" w:rsidP="008E6604">
      <w:pPr>
        <w:shd w:val="clear" w:color="auto" w:fill="FFFFFF"/>
        <w:rPr>
          <w:rFonts w:ascii="Calibri" w:eastAsia="Times New Roman" w:hAnsi="Calibri" w:cs="Calibri"/>
          <w:color w:val="000000"/>
        </w:rPr>
      </w:pPr>
      <w:r w:rsidRPr="008E6604">
        <w:rPr>
          <w:rFonts w:ascii="Calibri" w:eastAsia="Times New Roman" w:hAnsi="Calibri" w:cs="Calibri"/>
          <w:color w:val="000000"/>
        </w:rPr>
        <w:t xml:space="preserve">The Constitution On 13 May 2014, the </w:t>
      </w:r>
      <w:proofErr w:type="spellStart"/>
      <w:r w:rsidRPr="008E6604">
        <w:rPr>
          <w:rFonts w:ascii="Calibri" w:eastAsia="Times New Roman" w:hAnsi="Calibri" w:cs="Calibri"/>
          <w:color w:val="000000"/>
        </w:rPr>
        <w:t>Storting</w:t>
      </w:r>
      <w:proofErr w:type="spellEnd"/>
      <w:r w:rsidRPr="008E6604">
        <w:rPr>
          <w:rFonts w:ascii="Calibri" w:eastAsia="Times New Roman" w:hAnsi="Calibri" w:cs="Calibri"/>
          <w:color w:val="000000"/>
        </w:rPr>
        <w:t xml:space="preserve"> adopted </w:t>
      </w:r>
      <w:proofErr w:type="gramStart"/>
      <w:r w:rsidRPr="008E6604">
        <w:rPr>
          <w:rFonts w:ascii="Calibri" w:eastAsia="Times New Roman" w:hAnsi="Calibri" w:cs="Calibri"/>
          <w:color w:val="000000"/>
        </w:rPr>
        <w:t>a number of</w:t>
      </w:r>
      <w:proofErr w:type="gramEnd"/>
      <w:r w:rsidRPr="008E6604">
        <w:rPr>
          <w:rFonts w:ascii="Calibri" w:eastAsia="Times New Roman" w:hAnsi="Calibri" w:cs="Calibri"/>
          <w:color w:val="000000"/>
        </w:rPr>
        <w:t xml:space="preserve"> human-rights-related</w:t>
      </w:r>
      <w:r>
        <w:rPr>
          <w:rFonts w:ascii="Calibri" w:eastAsia="Times New Roman" w:hAnsi="Calibri" w:cs="Calibri"/>
          <w:color w:val="000000"/>
        </w:rPr>
        <w:t xml:space="preserve"> </w:t>
      </w:r>
      <w:r w:rsidRPr="008E6604">
        <w:rPr>
          <w:rFonts w:ascii="Calibri" w:eastAsia="Times New Roman" w:hAnsi="Calibri" w:cs="Calibri"/>
          <w:color w:val="000000"/>
        </w:rPr>
        <w:t>revisions to the Norwegian Constitution. The equality principle and the nondiscrimination</w:t>
      </w:r>
      <w:r>
        <w:rPr>
          <w:rFonts w:ascii="Calibri" w:eastAsia="Times New Roman" w:hAnsi="Calibri" w:cs="Calibri"/>
          <w:color w:val="000000"/>
        </w:rPr>
        <w:t xml:space="preserve"> </w:t>
      </w:r>
      <w:r w:rsidRPr="008E6604">
        <w:rPr>
          <w:rFonts w:ascii="Calibri" w:eastAsia="Times New Roman" w:hAnsi="Calibri" w:cs="Calibri"/>
          <w:color w:val="000000"/>
        </w:rPr>
        <w:t>principle were included in Article 98 of the Constitution with the following wording: “All are</w:t>
      </w:r>
      <w:r>
        <w:rPr>
          <w:rFonts w:ascii="Calibri" w:eastAsia="Times New Roman" w:hAnsi="Calibri" w:cs="Calibri"/>
          <w:color w:val="000000"/>
        </w:rPr>
        <w:t xml:space="preserve"> </w:t>
      </w:r>
      <w:r w:rsidRPr="008E6604">
        <w:rPr>
          <w:rFonts w:ascii="Calibri" w:eastAsia="Times New Roman" w:hAnsi="Calibri" w:cs="Calibri"/>
          <w:color w:val="000000"/>
        </w:rPr>
        <w:t xml:space="preserve">equals before the law. No person must be subject to unfair or unreasonable discrimination.” Other constitutional provisions relevant to the work on the equality of persons with disabilities include Article 102 on the right to privacy and Article 104 on the rights of children. </w:t>
      </w:r>
    </w:p>
    <w:p w14:paraId="5E53BDF3" w14:textId="77777777" w:rsidR="008E6604" w:rsidRDefault="008E6604" w:rsidP="008E6604">
      <w:pPr>
        <w:shd w:val="clear" w:color="auto" w:fill="FFFFFF"/>
        <w:rPr>
          <w:rFonts w:ascii="Calibri" w:eastAsia="Times New Roman" w:hAnsi="Calibri" w:cs="Calibri"/>
          <w:color w:val="000000"/>
        </w:rPr>
      </w:pPr>
    </w:p>
    <w:p w14:paraId="0FA6CAAE" w14:textId="14E12700" w:rsidR="008E6604" w:rsidRDefault="008E6604" w:rsidP="008E6604">
      <w:pPr>
        <w:shd w:val="clear" w:color="auto" w:fill="FFFFFF"/>
        <w:rPr>
          <w:rFonts w:ascii="Calibri" w:eastAsia="Times New Roman" w:hAnsi="Calibri" w:cs="Calibri"/>
          <w:color w:val="000000"/>
        </w:rPr>
      </w:pPr>
      <w:r w:rsidRPr="008E6604">
        <w:rPr>
          <w:rFonts w:ascii="Calibri" w:eastAsia="Times New Roman" w:hAnsi="Calibri" w:cs="Calibri"/>
          <w:color w:val="000000"/>
        </w:rPr>
        <w:t>The Equality</w:t>
      </w:r>
      <w:r>
        <w:rPr>
          <w:rFonts w:ascii="Calibri" w:eastAsia="Times New Roman" w:hAnsi="Calibri" w:cs="Calibri"/>
          <w:color w:val="000000"/>
        </w:rPr>
        <w:t xml:space="preserve"> </w:t>
      </w:r>
      <w:r w:rsidRPr="008E6604">
        <w:rPr>
          <w:rFonts w:ascii="Calibri" w:eastAsia="Times New Roman" w:hAnsi="Calibri" w:cs="Calibri"/>
          <w:color w:val="000000"/>
        </w:rPr>
        <w:t>and Anti-Discrimination Act</w:t>
      </w:r>
      <w:r>
        <w:rPr>
          <w:rFonts w:ascii="Calibri" w:eastAsia="Times New Roman" w:hAnsi="Calibri" w:cs="Calibri"/>
          <w:color w:val="000000"/>
        </w:rPr>
        <w:t xml:space="preserve"> a</w:t>
      </w:r>
      <w:r w:rsidRPr="008E6604">
        <w:rPr>
          <w:rFonts w:ascii="Calibri" w:eastAsia="Times New Roman" w:hAnsi="Calibri" w:cs="Calibri"/>
          <w:color w:val="000000"/>
        </w:rPr>
        <w:t xml:space="preserve"> new Equality and Anti-Discrimination Act was</w:t>
      </w:r>
      <w:r>
        <w:rPr>
          <w:rFonts w:ascii="Calibri" w:eastAsia="Times New Roman" w:hAnsi="Calibri" w:cs="Calibri"/>
          <w:color w:val="000000"/>
        </w:rPr>
        <w:t xml:space="preserve"> </w:t>
      </w:r>
      <w:r w:rsidRPr="008E6604">
        <w:rPr>
          <w:rFonts w:ascii="Calibri" w:eastAsia="Times New Roman" w:hAnsi="Calibri" w:cs="Calibri"/>
          <w:color w:val="000000"/>
        </w:rPr>
        <w:t>passed in 2017. The purpose of the Act is to</w:t>
      </w:r>
      <w:r>
        <w:rPr>
          <w:rFonts w:ascii="Calibri" w:eastAsia="Times New Roman" w:hAnsi="Calibri" w:cs="Calibri"/>
          <w:color w:val="000000"/>
        </w:rPr>
        <w:t xml:space="preserve"> </w:t>
      </w:r>
      <w:r w:rsidRPr="008E6604">
        <w:rPr>
          <w:rFonts w:ascii="Calibri" w:eastAsia="Times New Roman" w:hAnsi="Calibri" w:cs="Calibri"/>
          <w:color w:val="000000"/>
        </w:rPr>
        <w:t>promote equality and prevent discrimination,</w:t>
      </w:r>
      <w:r>
        <w:rPr>
          <w:rFonts w:ascii="Calibri" w:eastAsia="Times New Roman" w:hAnsi="Calibri" w:cs="Calibri"/>
          <w:color w:val="000000"/>
        </w:rPr>
        <w:t xml:space="preserve"> </w:t>
      </w:r>
      <w:r w:rsidRPr="008E6604">
        <w:rPr>
          <w:rFonts w:ascii="Calibri" w:eastAsia="Times New Roman" w:hAnsi="Calibri" w:cs="Calibri"/>
          <w:color w:val="000000"/>
        </w:rPr>
        <w:t>including on</w:t>
      </w:r>
      <w:r>
        <w:rPr>
          <w:rFonts w:ascii="Calibri" w:eastAsia="Times New Roman" w:hAnsi="Calibri" w:cs="Calibri"/>
          <w:color w:val="000000"/>
        </w:rPr>
        <w:t xml:space="preserve"> </w:t>
      </w:r>
      <w:r w:rsidRPr="008E6604">
        <w:rPr>
          <w:rFonts w:ascii="Calibri" w:eastAsia="Times New Roman" w:hAnsi="Calibri" w:cs="Calibri"/>
          <w:color w:val="000000"/>
        </w:rPr>
        <w:t>the grounds of disability. The Act</w:t>
      </w:r>
      <w:r>
        <w:rPr>
          <w:rFonts w:ascii="Calibri" w:eastAsia="Times New Roman" w:hAnsi="Calibri" w:cs="Calibri"/>
          <w:color w:val="000000"/>
        </w:rPr>
        <w:t xml:space="preserve"> </w:t>
      </w:r>
      <w:r w:rsidRPr="008E6604">
        <w:rPr>
          <w:rFonts w:ascii="Calibri" w:eastAsia="Times New Roman" w:hAnsi="Calibri" w:cs="Calibri"/>
          <w:color w:val="000000"/>
        </w:rPr>
        <w:t>prohibits direct and indirect discrimination on</w:t>
      </w:r>
      <w:r>
        <w:rPr>
          <w:rFonts w:ascii="Calibri" w:eastAsia="Times New Roman" w:hAnsi="Calibri" w:cs="Calibri"/>
          <w:color w:val="000000"/>
        </w:rPr>
        <w:t xml:space="preserve"> </w:t>
      </w:r>
      <w:r w:rsidRPr="008E6604">
        <w:rPr>
          <w:rFonts w:ascii="Calibri" w:eastAsia="Times New Roman" w:hAnsi="Calibri" w:cs="Calibri"/>
          <w:color w:val="000000"/>
        </w:rPr>
        <w:t>the ground of disability, and instructs public</w:t>
      </w:r>
      <w:r>
        <w:rPr>
          <w:rFonts w:ascii="Calibri" w:eastAsia="Times New Roman" w:hAnsi="Calibri" w:cs="Calibri"/>
          <w:color w:val="000000"/>
        </w:rPr>
        <w:t xml:space="preserve"> </w:t>
      </w:r>
      <w:r w:rsidRPr="008E6604">
        <w:rPr>
          <w:rFonts w:ascii="Calibri" w:eastAsia="Times New Roman" w:hAnsi="Calibri" w:cs="Calibri"/>
          <w:color w:val="000000"/>
        </w:rPr>
        <w:t>authorities, employers and others implement active</w:t>
      </w:r>
      <w:r>
        <w:rPr>
          <w:rFonts w:ascii="Calibri" w:eastAsia="Times New Roman" w:hAnsi="Calibri" w:cs="Calibri"/>
          <w:color w:val="000000"/>
        </w:rPr>
        <w:t xml:space="preserve"> </w:t>
      </w:r>
      <w:r w:rsidRPr="008E6604">
        <w:rPr>
          <w:rFonts w:ascii="Calibri" w:eastAsia="Times New Roman" w:hAnsi="Calibri" w:cs="Calibri"/>
          <w:color w:val="000000"/>
        </w:rPr>
        <w:t>measures in order to foster increased equality.</w:t>
      </w:r>
      <w:r>
        <w:rPr>
          <w:rFonts w:ascii="Calibri" w:eastAsia="Times New Roman" w:hAnsi="Calibri" w:cs="Calibri"/>
          <w:color w:val="000000"/>
        </w:rPr>
        <w:t xml:space="preserve"> </w:t>
      </w:r>
      <w:r w:rsidRPr="008E6604">
        <w:rPr>
          <w:rFonts w:ascii="Calibri" w:eastAsia="Times New Roman" w:hAnsi="Calibri" w:cs="Calibri"/>
          <w:color w:val="000000"/>
        </w:rPr>
        <w:t>The Act includes specific provisions on a duty of</w:t>
      </w:r>
      <w:r>
        <w:rPr>
          <w:rFonts w:ascii="Calibri" w:eastAsia="Times New Roman" w:hAnsi="Calibri" w:cs="Calibri"/>
          <w:color w:val="000000"/>
        </w:rPr>
        <w:t xml:space="preserve"> </w:t>
      </w:r>
      <w:r w:rsidRPr="008E6604">
        <w:rPr>
          <w:rFonts w:ascii="Calibri" w:eastAsia="Times New Roman" w:hAnsi="Calibri" w:cs="Calibri"/>
          <w:color w:val="000000"/>
        </w:rPr>
        <w:t>accommodating and universal design, and a duty</w:t>
      </w:r>
      <w:r>
        <w:rPr>
          <w:rFonts w:ascii="Calibri" w:eastAsia="Times New Roman" w:hAnsi="Calibri" w:cs="Calibri"/>
          <w:color w:val="000000"/>
        </w:rPr>
        <w:t xml:space="preserve"> </w:t>
      </w:r>
      <w:r w:rsidRPr="008E6604">
        <w:rPr>
          <w:rFonts w:ascii="Calibri" w:eastAsia="Times New Roman" w:hAnsi="Calibri" w:cs="Calibri"/>
          <w:color w:val="000000"/>
        </w:rPr>
        <w:t>to actively promote universal design, which is</w:t>
      </w:r>
      <w:r>
        <w:rPr>
          <w:rFonts w:ascii="Calibri" w:eastAsia="Times New Roman" w:hAnsi="Calibri" w:cs="Calibri"/>
          <w:color w:val="000000"/>
        </w:rPr>
        <w:t xml:space="preserve"> </w:t>
      </w:r>
      <w:r w:rsidRPr="008E6604">
        <w:rPr>
          <w:rFonts w:ascii="Calibri" w:eastAsia="Times New Roman" w:hAnsi="Calibri" w:cs="Calibri"/>
          <w:color w:val="000000"/>
        </w:rPr>
        <w:t>particularly important in the work on equality for</w:t>
      </w:r>
      <w:r>
        <w:rPr>
          <w:rFonts w:ascii="Calibri" w:eastAsia="Times New Roman" w:hAnsi="Calibri" w:cs="Calibri"/>
          <w:color w:val="000000"/>
        </w:rPr>
        <w:t xml:space="preserve"> </w:t>
      </w:r>
      <w:r w:rsidRPr="008E6604">
        <w:rPr>
          <w:rFonts w:ascii="Calibri" w:eastAsia="Times New Roman" w:hAnsi="Calibri" w:cs="Calibri"/>
          <w:color w:val="000000"/>
        </w:rPr>
        <w:t>persons with disabilities. The Planning and</w:t>
      </w:r>
      <w:r>
        <w:rPr>
          <w:rFonts w:ascii="Calibri" w:eastAsia="Times New Roman" w:hAnsi="Calibri" w:cs="Calibri"/>
          <w:color w:val="000000"/>
        </w:rPr>
        <w:t xml:space="preserve"> </w:t>
      </w:r>
      <w:r w:rsidRPr="008E6604">
        <w:rPr>
          <w:rFonts w:ascii="Calibri" w:eastAsia="Times New Roman" w:hAnsi="Calibri" w:cs="Calibri"/>
          <w:color w:val="000000"/>
        </w:rPr>
        <w:t>Building Act</w:t>
      </w:r>
      <w:r>
        <w:rPr>
          <w:rFonts w:ascii="Calibri" w:eastAsia="Times New Roman" w:hAnsi="Calibri" w:cs="Calibri"/>
          <w:color w:val="000000"/>
        </w:rPr>
        <w:t xml:space="preserve"> </w:t>
      </w:r>
      <w:proofErr w:type="gramStart"/>
      <w:r w:rsidRPr="008E6604">
        <w:rPr>
          <w:rFonts w:ascii="Calibri" w:eastAsia="Times New Roman" w:hAnsi="Calibri" w:cs="Calibri"/>
          <w:color w:val="000000"/>
        </w:rPr>
        <w:t>The</w:t>
      </w:r>
      <w:proofErr w:type="gramEnd"/>
      <w:r w:rsidRPr="008E6604">
        <w:rPr>
          <w:rFonts w:ascii="Calibri" w:eastAsia="Times New Roman" w:hAnsi="Calibri" w:cs="Calibri"/>
          <w:color w:val="000000"/>
        </w:rPr>
        <w:t xml:space="preserve"> Planning and Building Act requires that the</w:t>
      </w:r>
      <w:r>
        <w:rPr>
          <w:rFonts w:ascii="Calibri" w:eastAsia="Times New Roman" w:hAnsi="Calibri" w:cs="Calibri"/>
          <w:color w:val="000000"/>
        </w:rPr>
        <w:t xml:space="preserve"> </w:t>
      </w:r>
      <w:r w:rsidRPr="008E6604">
        <w:rPr>
          <w:rFonts w:ascii="Calibri" w:eastAsia="Times New Roman" w:hAnsi="Calibri" w:cs="Calibri"/>
          <w:color w:val="000000"/>
        </w:rPr>
        <w:t>principle of universal design be</w:t>
      </w:r>
      <w:r>
        <w:rPr>
          <w:rFonts w:ascii="Calibri" w:eastAsia="Times New Roman" w:hAnsi="Calibri" w:cs="Calibri"/>
          <w:color w:val="000000"/>
        </w:rPr>
        <w:t xml:space="preserve"> </w:t>
      </w:r>
      <w:r w:rsidRPr="008E6604">
        <w:rPr>
          <w:rFonts w:ascii="Calibri" w:eastAsia="Times New Roman" w:hAnsi="Calibri" w:cs="Calibri"/>
          <w:color w:val="000000"/>
        </w:rPr>
        <w:t>respected in</w:t>
      </w:r>
      <w:r>
        <w:rPr>
          <w:rFonts w:ascii="Calibri" w:eastAsia="Times New Roman" w:hAnsi="Calibri" w:cs="Calibri"/>
          <w:color w:val="000000"/>
        </w:rPr>
        <w:t xml:space="preserve"> </w:t>
      </w:r>
      <w:r w:rsidRPr="008E6604">
        <w:rPr>
          <w:rFonts w:ascii="Calibri" w:eastAsia="Times New Roman" w:hAnsi="Calibri" w:cs="Calibri"/>
          <w:color w:val="000000"/>
        </w:rPr>
        <w:t>planning and in requirements for each construction</w:t>
      </w:r>
      <w:r>
        <w:rPr>
          <w:rFonts w:ascii="Calibri" w:eastAsia="Times New Roman" w:hAnsi="Calibri" w:cs="Calibri"/>
          <w:color w:val="000000"/>
        </w:rPr>
        <w:t xml:space="preserve"> </w:t>
      </w:r>
      <w:r w:rsidRPr="008E6604">
        <w:rPr>
          <w:rFonts w:ascii="Calibri" w:eastAsia="Times New Roman" w:hAnsi="Calibri" w:cs="Calibri"/>
          <w:color w:val="000000"/>
        </w:rPr>
        <w:t>project. In the Equality and</w:t>
      </w:r>
      <w:r>
        <w:rPr>
          <w:rFonts w:ascii="Calibri" w:eastAsia="Times New Roman" w:hAnsi="Calibri" w:cs="Calibri"/>
          <w:color w:val="000000"/>
        </w:rPr>
        <w:t xml:space="preserve"> </w:t>
      </w:r>
      <w:r w:rsidRPr="008E6604">
        <w:rPr>
          <w:rFonts w:ascii="Calibri" w:eastAsia="Times New Roman" w:hAnsi="Calibri" w:cs="Calibri"/>
          <w:color w:val="000000"/>
        </w:rPr>
        <w:t>Anti-Discrimination</w:t>
      </w:r>
      <w:r>
        <w:rPr>
          <w:rFonts w:ascii="Calibri" w:eastAsia="Times New Roman" w:hAnsi="Calibri" w:cs="Calibri"/>
          <w:color w:val="000000"/>
        </w:rPr>
        <w:t xml:space="preserve"> </w:t>
      </w:r>
      <w:r w:rsidRPr="008E6604">
        <w:rPr>
          <w:rFonts w:ascii="Calibri" w:eastAsia="Times New Roman" w:hAnsi="Calibri" w:cs="Calibri"/>
          <w:color w:val="000000"/>
        </w:rPr>
        <w:t>Act, universal design is defined as “designing or</w:t>
      </w:r>
      <w:r>
        <w:rPr>
          <w:rFonts w:ascii="Calibri" w:eastAsia="Times New Roman" w:hAnsi="Calibri" w:cs="Calibri"/>
          <w:color w:val="000000"/>
        </w:rPr>
        <w:t xml:space="preserve"> </w:t>
      </w:r>
      <w:r w:rsidRPr="008E6604">
        <w:rPr>
          <w:rFonts w:ascii="Calibri" w:eastAsia="Times New Roman" w:hAnsi="Calibri" w:cs="Calibri"/>
          <w:color w:val="000000"/>
        </w:rPr>
        <w:t>accommodating the main</w:t>
      </w:r>
      <w:r>
        <w:rPr>
          <w:rFonts w:ascii="Calibri" w:eastAsia="Times New Roman" w:hAnsi="Calibri" w:cs="Calibri"/>
          <w:color w:val="000000"/>
        </w:rPr>
        <w:t xml:space="preserve"> </w:t>
      </w:r>
      <w:r w:rsidRPr="008E6604">
        <w:rPr>
          <w:rFonts w:ascii="Calibri" w:eastAsia="Times New Roman" w:hAnsi="Calibri" w:cs="Calibri"/>
          <w:color w:val="000000"/>
        </w:rPr>
        <w:t>solution with respect to the</w:t>
      </w:r>
      <w:r>
        <w:rPr>
          <w:rFonts w:ascii="Calibri" w:eastAsia="Times New Roman" w:hAnsi="Calibri" w:cs="Calibri"/>
          <w:color w:val="000000"/>
        </w:rPr>
        <w:t xml:space="preserve"> </w:t>
      </w:r>
      <w:r w:rsidRPr="008E6604">
        <w:rPr>
          <w:rFonts w:ascii="Calibri" w:eastAsia="Times New Roman" w:hAnsi="Calibri" w:cs="Calibri"/>
          <w:color w:val="000000"/>
        </w:rPr>
        <w:t>physical conditions ... such that the general functions</w:t>
      </w:r>
      <w:r>
        <w:rPr>
          <w:rFonts w:ascii="Calibri" w:eastAsia="Times New Roman" w:hAnsi="Calibri" w:cs="Calibri"/>
          <w:color w:val="000000"/>
        </w:rPr>
        <w:t xml:space="preserve"> </w:t>
      </w:r>
      <w:r w:rsidRPr="008E6604">
        <w:rPr>
          <w:rFonts w:ascii="Calibri" w:eastAsia="Times New Roman" w:hAnsi="Calibri" w:cs="Calibri"/>
          <w:color w:val="000000"/>
        </w:rPr>
        <w:t>of the</w:t>
      </w:r>
      <w:r>
        <w:rPr>
          <w:rFonts w:ascii="Calibri" w:eastAsia="Times New Roman" w:hAnsi="Calibri" w:cs="Calibri"/>
          <w:color w:val="000000"/>
        </w:rPr>
        <w:t xml:space="preserve"> </w:t>
      </w:r>
      <w:r w:rsidRPr="008E6604">
        <w:rPr>
          <w:rFonts w:ascii="Calibri" w:eastAsia="Times New Roman" w:hAnsi="Calibri" w:cs="Calibri"/>
          <w:color w:val="000000"/>
        </w:rPr>
        <w:t>undertaking can be used by as many people as</w:t>
      </w:r>
      <w:r>
        <w:rPr>
          <w:rFonts w:ascii="Calibri" w:eastAsia="Times New Roman" w:hAnsi="Calibri" w:cs="Calibri"/>
          <w:color w:val="000000"/>
        </w:rPr>
        <w:t xml:space="preserve"> </w:t>
      </w:r>
      <w:r w:rsidRPr="008E6604">
        <w:rPr>
          <w:rFonts w:ascii="Calibri" w:eastAsia="Times New Roman" w:hAnsi="Calibri" w:cs="Calibri"/>
          <w:color w:val="000000"/>
        </w:rPr>
        <w:t>possible, regardless of disability.”</w:t>
      </w:r>
    </w:p>
    <w:p w14:paraId="0887A401" w14:textId="77777777" w:rsidR="008E6604" w:rsidRPr="008E6604" w:rsidRDefault="008E6604" w:rsidP="008E6604">
      <w:pPr>
        <w:shd w:val="clear" w:color="auto" w:fill="FFFFFF"/>
        <w:rPr>
          <w:rFonts w:ascii="Calibri" w:eastAsia="Times New Roman" w:hAnsi="Calibri" w:cs="Calibri"/>
          <w:color w:val="000000"/>
        </w:rPr>
      </w:pPr>
    </w:p>
    <w:p w14:paraId="41E12B6B" w14:textId="331D635E" w:rsidR="008E6604" w:rsidRPr="008E6604" w:rsidRDefault="008E6604" w:rsidP="008E6604">
      <w:pPr>
        <w:shd w:val="clear" w:color="auto" w:fill="FFFFFF"/>
        <w:rPr>
          <w:rFonts w:ascii="Calibri" w:eastAsia="Times New Roman" w:hAnsi="Calibri" w:cs="Calibri"/>
          <w:color w:val="000000"/>
        </w:rPr>
      </w:pPr>
      <w:r w:rsidRPr="008E6604">
        <w:rPr>
          <w:rFonts w:ascii="Calibri" w:eastAsia="Times New Roman" w:hAnsi="Calibri" w:cs="Calibri"/>
          <w:color w:val="000000"/>
        </w:rPr>
        <w:t>The Planning and Building Act also instructs all</w:t>
      </w:r>
      <w:r>
        <w:rPr>
          <w:rFonts w:ascii="Calibri" w:eastAsia="Times New Roman" w:hAnsi="Calibri" w:cs="Calibri"/>
          <w:color w:val="000000"/>
        </w:rPr>
        <w:t xml:space="preserve"> </w:t>
      </w:r>
      <w:r w:rsidRPr="008E6604">
        <w:rPr>
          <w:rFonts w:ascii="Calibri" w:eastAsia="Times New Roman" w:hAnsi="Calibri" w:cs="Calibri"/>
          <w:color w:val="000000"/>
        </w:rPr>
        <w:t>those who submit planning proposals to</w:t>
      </w:r>
      <w:r>
        <w:rPr>
          <w:rFonts w:ascii="Calibri" w:eastAsia="Times New Roman" w:hAnsi="Calibri" w:cs="Calibri"/>
          <w:color w:val="000000"/>
        </w:rPr>
        <w:t xml:space="preserve"> </w:t>
      </w:r>
      <w:r w:rsidRPr="008E6604">
        <w:rPr>
          <w:rFonts w:ascii="Calibri" w:eastAsia="Times New Roman" w:hAnsi="Calibri" w:cs="Calibri"/>
          <w:color w:val="000000"/>
        </w:rPr>
        <w:t>facilitate</w:t>
      </w:r>
      <w:r>
        <w:rPr>
          <w:rFonts w:ascii="Calibri" w:eastAsia="Times New Roman" w:hAnsi="Calibri" w:cs="Calibri"/>
          <w:color w:val="000000"/>
        </w:rPr>
        <w:t xml:space="preserve"> </w:t>
      </w:r>
      <w:r w:rsidRPr="008E6604">
        <w:rPr>
          <w:rFonts w:ascii="Calibri" w:eastAsia="Times New Roman" w:hAnsi="Calibri" w:cs="Calibri"/>
          <w:color w:val="000000"/>
        </w:rPr>
        <w:t>participation. Under the Act, municipal authorities</w:t>
      </w:r>
      <w:r>
        <w:rPr>
          <w:rFonts w:ascii="Calibri" w:eastAsia="Times New Roman" w:hAnsi="Calibri" w:cs="Calibri"/>
          <w:color w:val="000000"/>
        </w:rPr>
        <w:t xml:space="preserve"> </w:t>
      </w:r>
      <w:r w:rsidRPr="008E6604">
        <w:rPr>
          <w:rFonts w:ascii="Calibri" w:eastAsia="Times New Roman" w:hAnsi="Calibri" w:cs="Calibri"/>
          <w:color w:val="000000"/>
        </w:rPr>
        <w:t>have a particular responsibility to secure active</w:t>
      </w:r>
      <w:r>
        <w:rPr>
          <w:rFonts w:ascii="Calibri" w:eastAsia="Times New Roman" w:hAnsi="Calibri" w:cs="Calibri"/>
          <w:color w:val="000000"/>
        </w:rPr>
        <w:t xml:space="preserve"> </w:t>
      </w:r>
      <w:r w:rsidRPr="008E6604">
        <w:rPr>
          <w:rFonts w:ascii="Calibri" w:eastAsia="Times New Roman" w:hAnsi="Calibri" w:cs="Calibri"/>
          <w:color w:val="000000"/>
        </w:rPr>
        <w:t xml:space="preserve">participation from groups that require </w:t>
      </w:r>
      <w:proofErr w:type="gramStart"/>
      <w:r w:rsidRPr="008E6604">
        <w:rPr>
          <w:rFonts w:ascii="Calibri" w:eastAsia="Times New Roman" w:hAnsi="Calibri" w:cs="Calibri"/>
          <w:color w:val="000000"/>
        </w:rPr>
        <w:t>particular</w:t>
      </w:r>
      <w:proofErr w:type="gramEnd"/>
    </w:p>
    <w:p w14:paraId="01B3756D" w14:textId="3AF51895" w:rsidR="008E6604" w:rsidRDefault="008E6604" w:rsidP="008E6604">
      <w:pPr>
        <w:shd w:val="clear" w:color="auto" w:fill="FFFFFF"/>
        <w:rPr>
          <w:rFonts w:ascii="Calibri" w:eastAsia="Times New Roman" w:hAnsi="Calibri" w:cs="Calibri"/>
          <w:color w:val="000000"/>
        </w:rPr>
      </w:pPr>
      <w:r w:rsidRPr="008E6604">
        <w:rPr>
          <w:rFonts w:ascii="Calibri" w:eastAsia="Times New Roman" w:hAnsi="Calibri" w:cs="Calibri"/>
          <w:color w:val="000000"/>
        </w:rPr>
        <w:lastRenderedPageBreak/>
        <w:t>accommodation. Municipal authorities must also</w:t>
      </w:r>
      <w:r>
        <w:rPr>
          <w:rFonts w:ascii="Calibri" w:eastAsia="Times New Roman" w:hAnsi="Calibri" w:cs="Calibri"/>
          <w:color w:val="000000"/>
        </w:rPr>
        <w:t xml:space="preserve"> </w:t>
      </w:r>
      <w:r w:rsidRPr="008E6604">
        <w:rPr>
          <w:rFonts w:ascii="Calibri" w:eastAsia="Times New Roman" w:hAnsi="Calibri" w:cs="Calibri"/>
          <w:color w:val="000000"/>
        </w:rPr>
        <w:t>ensure that groups and stakeholders who are not</w:t>
      </w:r>
      <w:r>
        <w:rPr>
          <w:rFonts w:ascii="Calibri" w:eastAsia="Times New Roman" w:hAnsi="Calibri" w:cs="Calibri"/>
          <w:color w:val="000000"/>
        </w:rPr>
        <w:t xml:space="preserve"> </w:t>
      </w:r>
      <w:proofErr w:type="gramStart"/>
      <w:r w:rsidRPr="008E6604">
        <w:rPr>
          <w:rFonts w:ascii="Calibri" w:eastAsia="Times New Roman" w:hAnsi="Calibri" w:cs="Calibri"/>
          <w:color w:val="000000"/>
        </w:rPr>
        <w:t>in a position</w:t>
      </w:r>
      <w:proofErr w:type="gramEnd"/>
      <w:r w:rsidRPr="008E6604">
        <w:rPr>
          <w:rFonts w:ascii="Calibri" w:eastAsia="Times New Roman" w:hAnsi="Calibri" w:cs="Calibri"/>
          <w:color w:val="000000"/>
        </w:rPr>
        <w:t xml:space="preserve"> to participate directly are provided</w:t>
      </w:r>
      <w:r>
        <w:rPr>
          <w:rFonts w:ascii="Calibri" w:eastAsia="Times New Roman" w:hAnsi="Calibri" w:cs="Calibri"/>
          <w:color w:val="000000"/>
        </w:rPr>
        <w:t xml:space="preserve"> </w:t>
      </w:r>
      <w:r w:rsidRPr="008E6604">
        <w:rPr>
          <w:rFonts w:ascii="Calibri" w:eastAsia="Times New Roman" w:hAnsi="Calibri" w:cs="Calibri"/>
          <w:color w:val="000000"/>
        </w:rPr>
        <w:t>proper opportunities for participation in other ways.</w:t>
      </w:r>
    </w:p>
    <w:p w14:paraId="208618CA" w14:textId="77777777" w:rsidR="008E6604" w:rsidRDefault="008E6604" w:rsidP="008E6604">
      <w:pPr>
        <w:shd w:val="clear" w:color="auto" w:fill="FFFFFF"/>
        <w:rPr>
          <w:rFonts w:ascii="Calibri" w:eastAsia="Times New Roman" w:hAnsi="Calibri" w:cs="Calibri"/>
          <w:color w:val="000000"/>
        </w:rPr>
      </w:pPr>
    </w:p>
    <w:p w14:paraId="33712499" w14:textId="77777777" w:rsidR="008E6604" w:rsidRDefault="008E6604" w:rsidP="008E6604">
      <w:pPr>
        <w:shd w:val="clear" w:color="auto" w:fill="FFFFFF"/>
        <w:rPr>
          <w:rFonts w:ascii="Calibri" w:eastAsia="Times New Roman" w:hAnsi="Calibri" w:cs="Calibri"/>
          <w:color w:val="000000"/>
        </w:rPr>
      </w:pPr>
      <w:r>
        <w:rPr>
          <w:rFonts w:ascii="Calibri" w:eastAsia="Times New Roman" w:hAnsi="Calibri" w:cs="Calibri"/>
          <w:color w:val="000000"/>
        </w:rPr>
        <w:t xml:space="preserve">Reference: </w:t>
      </w:r>
      <w:hyperlink r:id="rId9" w:history="1">
        <w:r w:rsidRPr="008E6604">
          <w:rPr>
            <w:rStyle w:val="Hyperlink"/>
            <w:rFonts w:ascii="Calibri" w:eastAsia="Times New Roman" w:hAnsi="Calibri" w:cs="Calibri"/>
          </w:rPr>
          <w:t xml:space="preserve">The Governments strategy for the equality of persons with disabilities for the </w:t>
        </w:r>
        <w:proofErr w:type="spellStart"/>
        <w:r w:rsidRPr="008E6604">
          <w:rPr>
            <w:rStyle w:val="Hyperlink"/>
            <w:rFonts w:ascii="Calibri" w:eastAsia="Times New Roman" w:hAnsi="Calibri" w:cs="Calibri"/>
          </w:rPr>
          <w:t>the</w:t>
        </w:r>
        <w:proofErr w:type="spellEnd"/>
        <w:r w:rsidRPr="008E6604">
          <w:rPr>
            <w:rStyle w:val="Hyperlink"/>
            <w:rFonts w:ascii="Calibri" w:eastAsia="Times New Roman" w:hAnsi="Calibri" w:cs="Calibri"/>
          </w:rPr>
          <w:t xml:space="preserve"> period 2020 – 2030</w:t>
        </w:r>
      </w:hyperlink>
    </w:p>
    <w:p w14:paraId="0C2F8582" w14:textId="77777777" w:rsidR="008E6604" w:rsidRDefault="008E6604" w:rsidP="008E6604">
      <w:pPr>
        <w:shd w:val="clear" w:color="auto" w:fill="FFFFFF"/>
        <w:rPr>
          <w:rFonts w:ascii="Calibri" w:eastAsia="Times New Roman" w:hAnsi="Calibri" w:cs="Calibri"/>
          <w:color w:val="000000"/>
        </w:rPr>
      </w:pPr>
    </w:p>
    <w:p w14:paraId="6645CA9B" w14:textId="5419A54C" w:rsidR="001D3DFA" w:rsidRDefault="008E6604" w:rsidP="00CD69F8">
      <w:pPr>
        <w:rPr>
          <w:rFonts w:ascii="Calibri" w:hAnsi="Calibri" w:cs="Calibri"/>
          <w:color w:val="000000"/>
        </w:rPr>
      </w:pPr>
      <w:r w:rsidRPr="008E6604">
        <w:rPr>
          <w:rFonts w:ascii="Calibri" w:hAnsi="Calibri" w:cs="Calibri"/>
          <w:color w:val="000000"/>
        </w:rPr>
        <w:t>The Guardianship Act of 2010, as entered into force in 2013, aligned Norwegian law with Article 12 of the Convention on the Rights of Persons with Disabilities.</w:t>
      </w:r>
    </w:p>
    <w:p w14:paraId="263C3F45" w14:textId="77777777" w:rsidR="00CD69F8" w:rsidRPr="00CD69F8" w:rsidRDefault="00CD69F8" w:rsidP="00CD69F8">
      <w:pPr>
        <w:rPr>
          <w:rFonts w:ascii="Calibri" w:hAnsi="Calibri" w:cs="Calibri"/>
          <w:color w:val="000000"/>
        </w:rPr>
      </w:pPr>
    </w:p>
    <w:p w14:paraId="1E7A9C8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772C27D3"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 xml:space="preserve">The Anti-Discrimination and Accessibility Act identifies that public authorities, employers and employer </w:t>
      </w:r>
      <w:proofErr w:type="spellStart"/>
      <w:r w:rsidRPr="008E6604">
        <w:rPr>
          <w:rFonts w:ascii="Arial" w:eastAsia="Times New Roman" w:hAnsi="Arial" w:cs="Arial"/>
          <w:color w:val="000000" w:themeColor="text1"/>
        </w:rPr>
        <w:t>organisations</w:t>
      </w:r>
      <w:proofErr w:type="spellEnd"/>
      <w:r w:rsidRPr="008E6604">
        <w:rPr>
          <w:rFonts w:ascii="Arial" w:eastAsia="Times New Roman" w:hAnsi="Arial" w:cs="Arial"/>
          <w:color w:val="000000" w:themeColor="text1"/>
        </w:rPr>
        <w:t xml:space="preserve"> are subject to activity and reporting obligations and imposes a duty to ensure both universal design (general accommodation) and individual accommodation.</w:t>
      </w:r>
    </w:p>
    <w:p w14:paraId="21BDEB5A" w14:textId="77777777" w:rsidR="008E6604" w:rsidRPr="008E6604" w:rsidRDefault="008E6604" w:rsidP="008E6604">
      <w:pPr>
        <w:rPr>
          <w:rFonts w:ascii="Arial" w:eastAsia="Times New Roman" w:hAnsi="Arial" w:cs="Arial"/>
          <w:color w:val="000000" w:themeColor="text1"/>
        </w:rPr>
      </w:pPr>
    </w:p>
    <w:p w14:paraId="7400CC06"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The Anti-Discrimination and Accessibility Act requires public authorities, the social partners and private-sector employers with more than 50 employees to make active, targeted and systematic efforts to promote equality and prevent discrimination based on disability.</w:t>
      </w:r>
    </w:p>
    <w:p w14:paraId="054A0B23" w14:textId="77777777" w:rsidR="008E6604" w:rsidRPr="008E6604" w:rsidRDefault="008E6604" w:rsidP="008E6604">
      <w:pPr>
        <w:rPr>
          <w:rFonts w:ascii="Arial" w:eastAsia="Times New Roman" w:hAnsi="Arial" w:cs="Arial"/>
          <w:color w:val="000000" w:themeColor="text1"/>
        </w:rPr>
      </w:pPr>
    </w:p>
    <w:p w14:paraId="5DA0047A"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Employers must provide accommodations information in recruitment processes.</w:t>
      </w:r>
    </w:p>
    <w:p w14:paraId="64A32AFE" w14:textId="77777777" w:rsidR="008E6604" w:rsidRPr="008E6604" w:rsidRDefault="008E6604" w:rsidP="008E6604">
      <w:pPr>
        <w:rPr>
          <w:rFonts w:ascii="Arial" w:eastAsia="Times New Roman" w:hAnsi="Arial" w:cs="Arial"/>
          <w:color w:val="000000" w:themeColor="text1"/>
        </w:rPr>
      </w:pPr>
    </w:p>
    <w:p w14:paraId="5ED8B7BA"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The Working Environment Act also has provisions concerning special accommodation for employees with a reduced capacity for work. According to the latter, the employer has a special obligation to provide individual support for employees with reduced capacity for work and for employees who at some stage of the working relationship develop a need for facilitation.</w:t>
      </w:r>
    </w:p>
    <w:p w14:paraId="5559B180" w14:textId="77777777" w:rsidR="008E6604" w:rsidRPr="008E6604" w:rsidRDefault="008E6604" w:rsidP="008E6604">
      <w:pPr>
        <w:rPr>
          <w:rFonts w:ascii="Arial" w:eastAsia="Times New Roman" w:hAnsi="Arial" w:cs="Arial"/>
          <w:color w:val="000000" w:themeColor="text1"/>
        </w:rPr>
      </w:pPr>
    </w:p>
    <w:p w14:paraId="3B0D3AA1" w14:textId="77777777" w:rsidR="008E6604" w:rsidRP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Employers in public enterprises and private enterprises with more than 50 employees have a duty to account for the work on gender equality and non-discrimination in the annual report or another publicly available document. This applies for the first time in the year 2020, in annual reports published in 2021. This requirement is about promoting equality and preventing discrimination based on gender, pregnancy, maternity leave or adoption, care tasks, ethnicity, religion, outlook on life, disability, sexual orientation, gender identity, gender expression and combinations of these basics. The obligation applies to the areas described in the law: Recruitment, Wages and working conditions, Promotion and development opportunities, Facilitation and the opportunity to combine work and family life, Other relevant areas in their business.</w:t>
      </w:r>
    </w:p>
    <w:p w14:paraId="058F0716" w14:textId="77777777" w:rsidR="008E6604" w:rsidRDefault="008E6604" w:rsidP="008E6604">
      <w:pPr>
        <w:rPr>
          <w:rFonts w:ascii="Arial" w:eastAsia="Times New Roman" w:hAnsi="Arial" w:cs="Arial"/>
          <w:color w:val="000000" w:themeColor="text1"/>
        </w:rPr>
      </w:pPr>
    </w:p>
    <w:p w14:paraId="5FA8B552" w14:textId="77777777" w:rsidR="008E6604" w:rsidRPr="008E6604" w:rsidRDefault="008E6604" w:rsidP="008E6604">
      <w:pPr>
        <w:rPr>
          <w:rFonts w:ascii="Arial" w:eastAsia="Times New Roman" w:hAnsi="Arial" w:cs="Arial"/>
          <w:color w:val="000000" w:themeColor="text1"/>
        </w:rPr>
      </w:pPr>
    </w:p>
    <w:p w14:paraId="7146CAA5" w14:textId="77777777" w:rsidR="732C847E" w:rsidRDefault="732C847E" w:rsidP="732C847E">
      <w:pPr>
        <w:rPr>
          <w:rFonts w:ascii="Arial" w:eastAsia="Times New Roman" w:hAnsi="Arial" w:cs="Arial"/>
          <w:color w:val="000000" w:themeColor="text1"/>
        </w:rPr>
      </w:pPr>
    </w:p>
    <w:p w14:paraId="43D90E4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44DDDDF" w14:textId="77777777" w:rsidR="008E6604" w:rsidRDefault="008E6604" w:rsidP="008E6604">
      <w:pPr>
        <w:rPr>
          <w:rFonts w:ascii="Arial" w:eastAsia="Arial" w:hAnsi="Arial" w:cs="Arial"/>
          <w:color w:val="202020"/>
        </w:rPr>
      </w:pPr>
      <w:r w:rsidRPr="008E6604">
        <w:rPr>
          <w:rFonts w:ascii="Arial" w:eastAsia="Arial" w:hAnsi="Arial" w:cs="Arial"/>
          <w:color w:val="202020"/>
        </w:rPr>
        <w:t xml:space="preserve">The Anti-Discrimination and Accessibility Act contains a specific provision regarding universal design of ICT. The Act provides the legal basis for the Regulations for </w:t>
      </w:r>
      <w:r w:rsidRPr="008E6604">
        <w:rPr>
          <w:rFonts w:ascii="Arial" w:eastAsia="Arial" w:hAnsi="Arial" w:cs="Arial"/>
          <w:color w:val="202020"/>
        </w:rPr>
        <w:lastRenderedPageBreak/>
        <w:t xml:space="preserve">Universal Design of Information and Communication Technology </w:t>
      </w:r>
      <w:proofErr w:type="gramStart"/>
      <w:r w:rsidRPr="008E6604">
        <w:rPr>
          <w:rFonts w:ascii="Arial" w:eastAsia="Arial" w:hAnsi="Arial" w:cs="Arial"/>
          <w:color w:val="202020"/>
        </w:rPr>
        <w:t>Solutions ,</w:t>
      </w:r>
      <w:proofErr w:type="gramEnd"/>
      <w:r w:rsidRPr="008E6604">
        <w:rPr>
          <w:rFonts w:ascii="Arial" w:eastAsia="Arial" w:hAnsi="Arial" w:cs="Arial"/>
          <w:color w:val="202020"/>
        </w:rPr>
        <w:t xml:space="preserve"> which specify who must comply with the statutory requirements, which ICT systems must be universally designed, which requirements must be met, and when the requirements enter into force. Net-based systems must comply with the Web Content Accessibility Guidelines (WCAG) 2.0.</w:t>
      </w:r>
    </w:p>
    <w:p w14:paraId="2601F710" w14:textId="77777777" w:rsidR="008E6604" w:rsidRPr="008E6604" w:rsidRDefault="008E6604" w:rsidP="008E6604">
      <w:pPr>
        <w:rPr>
          <w:rFonts w:ascii="Arial" w:eastAsia="Arial" w:hAnsi="Arial" w:cs="Arial"/>
          <w:color w:val="202020"/>
        </w:rPr>
      </w:pPr>
    </w:p>
    <w:p w14:paraId="4A45A17B" w14:textId="77777777" w:rsidR="008E6604" w:rsidRDefault="008E6604" w:rsidP="008E6604">
      <w:pPr>
        <w:rPr>
          <w:rFonts w:ascii="Arial" w:eastAsia="Arial" w:hAnsi="Arial" w:cs="Arial"/>
          <w:color w:val="202020"/>
        </w:rPr>
      </w:pPr>
      <w:r w:rsidRPr="008E6604">
        <w:rPr>
          <w:rFonts w:ascii="Arial" w:eastAsia="Arial" w:hAnsi="Arial" w:cs="Arial"/>
          <w:color w:val="202020"/>
        </w:rPr>
        <w:t>Universal design is one of the purposes of the Planning and Building Act</w:t>
      </w:r>
    </w:p>
    <w:p w14:paraId="436BF2D2" w14:textId="77777777" w:rsidR="008E6604" w:rsidRPr="008E6604" w:rsidRDefault="008E6604" w:rsidP="008E6604">
      <w:pPr>
        <w:rPr>
          <w:rFonts w:ascii="Arial" w:eastAsia="Arial" w:hAnsi="Arial" w:cs="Arial"/>
          <w:color w:val="202020"/>
        </w:rPr>
      </w:pPr>
    </w:p>
    <w:p w14:paraId="6C50D3FB" w14:textId="77777777" w:rsidR="008E6604" w:rsidRDefault="008E6604" w:rsidP="008E6604">
      <w:pPr>
        <w:rPr>
          <w:rFonts w:ascii="Arial" w:eastAsia="Arial" w:hAnsi="Arial" w:cs="Arial"/>
          <w:color w:val="202020"/>
        </w:rPr>
      </w:pPr>
      <w:r w:rsidRPr="008E6604">
        <w:rPr>
          <w:rFonts w:ascii="Arial" w:eastAsia="Arial" w:hAnsi="Arial" w:cs="Arial"/>
          <w:color w:val="202020"/>
        </w:rPr>
        <w:t xml:space="preserve">National Development </w:t>
      </w:r>
      <w:proofErr w:type="spellStart"/>
      <w:r w:rsidRPr="008E6604">
        <w:rPr>
          <w:rFonts w:ascii="Arial" w:eastAsia="Arial" w:hAnsi="Arial" w:cs="Arial"/>
          <w:color w:val="202020"/>
        </w:rPr>
        <w:t>Programme</w:t>
      </w:r>
      <w:proofErr w:type="spellEnd"/>
      <w:r w:rsidRPr="008E6604">
        <w:rPr>
          <w:rFonts w:ascii="Arial" w:eastAsia="Arial" w:hAnsi="Arial" w:cs="Arial"/>
          <w:color w:val="202020"/>
        </w:rPr>
        <w:t xml:space="preserve"> for Universal Design in Counties and Municipalities (2009–2013) and a website providing information on good local and regional practice and examples. The website </w:t>
      </w:r>
      <w:proofErr w:type="spellStart"/>
      <w:r w:rsidRPr="008E6604">
        <w:rPr>
          <w:rFonts w:ascii="Arial" w:eastAsia="Arial" w:hAnsi="Arial" w:cs="Arial"/>
          <w:color w:val="202020"/>
        </w:rPr>
        <w:t>Bygg</w:t>
      </w:r>
      <w:proofErr w:type="spellEnd"/>
      <w:r w:rsidRPr="008E6604">
        <w:rPr>
          <w:rFonts w:ascii="Arial" w:eastAsia="Arial" w:hAnsi="Arial" w:cs="Arial"/>
          <w:color w:val="202020"/>
        </w:rPr>
        <w:t xml:space="preserve"> for alle [Buildings for Everyone] shows the location of the accessible buildings managed by </w:t>
      </w:r>
      <w:proofErr w:type="spellStart"/>
      <w:r w:rsidRPr="008E6604">
        <w:rPr>
          <w:rFonts w:ascii="Arial" w:eastAsia="Arial" w:hAnsi="Arial" w:cs="Arial"/>
          <w:color w:val="202020"/>
        </w:rPr>
        <w:t>Statsbygg</w:t>
      </w:r>
      <w:proofErr w:type="spellEnd"/>
      <w:r w:rsidRPr="008E6604">
        <w:rPr>
          <w:rFonts w:ascii="Arial" w:eastAsia="Arial" w:hAnsi="Arial" w:cs="Arial"/>
          <w:color w:val="202020"/>
        </w:rPr>
        <w:t>.</w:t>
      </w:r>
    </w:p>
    <w:p w14:paraId="3B868966" w14:textId="77777777" w:rsidR="008E6604" w:rsidRPr="008E6604" w:rsidRDefault="008E6604" w:rsidP="008E6604">
      <w:pPr>
        <w:rPr>
          <w:rFonts w:ascii="Arial" w:eastAsia="Arial" w:hAnsi="Arial" w:cs="Arial"/>
          <w:color w:val="202020"/>
        </w:rPr>
      </w:pPr>
    </w:p>
    <w:p w14:paraId="73E13E64" w14:textId="489BC69D" w:rsidR="008E6604" w:rsidRDefault="008E6604" w:rsidP="008E6604">
      <w:pPr>
        <w:rPr>
          <w:rFonts w:ascii="Arial" w:eastAsia="Arial" w:hAnsi="Arial" w:cs="Arial"/>
          <w:color w:val="202020"/>
        </w:rPr>
      </w:pPr>
      <w:r w:rsidRPr="008E6604">
        <w:rPr>
          <w:rFonts w:ascii="Arial" w:eastAsia="Arial" w:hAnsi="Arial" w:cs="Arial"/>
          <w:color w:val="202020"/>
        </w:rPr>
        <w:t>European Accessibility Act: The European Parliament and the Council came to a provisional agreement on the Commission’s proposal for a European Accessibility Act on 8 November 2018 (</w:t>
      </w:r>
      <w:hyperlink r:id="rId10" w:history="1">
        <w:r w:rsidRPr="008E6604">
          <w:rPr>
            <w:rStyle w:val="Hyperlink"/>
            <w:rFonts w:ascii="Arial" w:eastAsia="Arial" w:hAnsi="Arial" w:cs="Arial"/>
          </w:rPr>
          <w:t>https://ec.europa.eu/social/main.jsp?catId=1202</w:t>
        </w:r>
      </w:hyperlink>
      <w:r w:rsidRPr="008E6604">
        <w:rPr>
          <w:rFonts w:ascii="Arial" w:eastAsia="Arial" w:hAnsi="Arial" w:cs="Arial"/>
          <w:color w:val="202020"/>
        </w:rPr>
        <w:t>).</w:t>
      </w:r>
    </w:p>
    <w:p w14:paraId="6493D7E4" w14:textId="77777777" w:rsidR="008E6604" w:rsidRPr="008E6604" w:rsidRDefault="008E6604" w:rsidP="008E6604">
      <w:pPr>
        <w:rPr>
          <w:rFonts w:ascii="Arial" w:eastAsia="Arial" w:hAnsi="Arial" w:cs="Arial"/>
          <w:color w:val="202020"/>
        </w:rPr>
      </w:pPr>
    </w:p>
    <w:p w14:paraId="2323660F" w14:textId="77777777" w:rsidR="008E6604" w:rsidRDefault="008E6604" w:rsidP="008E6604">
      <w:pPr>
        <w:rPr>
          <w:rFonts w:ascii="Arial" w:eastAsia="Arial" w:hAnsi="Arial" w:cs="Arial"/>
          <w:color w:val="202020"/>
        </w:rPr>
      </w:pPr>
      <w:r w:rsidRPr="008E6604">
        <w:rPr>
          <w:rFonts w:ascii="Arial" w:eastAsia="Arial" w:hAnsi="Arial" w:cs="Arial"/>
          <w:color w:val="202020"/>
        </w:rPr>
        <w:t>The Global Initiative for Inclusive ICTs Norway Country Dashboard</w:t>
      </w:r>
    </w:p>
    <w:p w14:paraId="1B5576B9" w14:textId="77777777" w:rsidR="008E6604" w:rsidRPr="008E6604" w:rsidRDefault="008E6604" w:rsidP="008E6604">
      <w:pPr>
        <w:rPr>
          <w:rFonts w:ascii="Arial" w:eastAsia="Arial" w:hAnsi="Arial" w:cs="Arial"/>
          <w:color w:val="202020"/>
        </w:rPr>
      </w:pPr>
    </w:p>
    <w:p w14:paraId="200F1E4D" w14:textId="77777777" w:rsidR="008E6604" w:rsidRPr="008E6604" w:rsidRDefault="008E6604" w:rsidP="008E6604">
      <w:pPr>
        <w:rPr>
          <w:rFonts w:ascii="Arial" w:eastAsia="Arial" w:hAnsi="Arial" w:cs="Arial"/>
          <w:color w:val="202020"/>
        </w:rPr>
      </w:pPr>
      <w:r w:rsidRPr="008E6604">
        <w:rPr>
          <w:rFonts w:ascii="Arial" w:eastAsia="Arial" w:hAnsi="Arial" w:cs="Arial"/>
          <w:color w:val="202020"/>
        </w:rPr>
        <w:t>The Web Accessibility Initiative provides web and digital requirements on the Norway country page. Enacted in 2013, Norway has a requirement for WCAG 2.0 derivative.</w:t>
      </w:r>
    </w:p>
    <w:p w14:paraId="7F0A2312" w14:textId="77777777" w:rsidR="008E6604" w:rsidRPr="008E6604" w:rsidRDefault="008E6604" w:rsidP="008E6604">
      <w:pPr>
        <w:rPr>
          <w:rFonts w:ascii="Arial" w:eastAsia="Arial" w:hAnsi="Arial" w:cs="Arial"/>
          <w:color w:val="202020"/>
        </w:rPr>
      </w:pPr>
    </w:p>
    <w:p w14:paraId="23CB88B8" w14:textId="77777777" w:rsidR="732C847E" w:rsidRDefault="732C847E" w:rsidP="732C847E">
      <w:pPr>
        <w:rPr>
          <w:rFonts w:ascii="Arial" w:eastAsia="Arial" w:hAnsi="Arial" w:cs="Arial"/>
          <w:color w:val="202020"/>
        </w:rPr>
      </w:pPr>
    </w:p>
    <w:p w14:paraId="5248B570"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EE740DF" w14:textId="681BDF2B" w:rsidR="001D3DFA" w:rsidRDefault="008E6604" w:rsidP="001D3DFA">
      <w:pPr>
        <w:rPr>
          <w:rFonts w:ascii="Arial" w:eastAsia="Times New Roman" w:hAnsi="Arial" w:cs="Arial"/>
          <w:color w:val="000000"/>
        </w:rPr>
      </w:pPr>
      <w:r w:rsidRPr="008E6604">
        <w:rPr>
          <w:rFonts w:ascii="Arial" w:eastAsia="Times New Roman" w:hAnsi="Arial" w:cs="Arial"/>
          <w:color w:val="000000"/>
        </w:rPr>
        <w:t xml:space="preserve">The principle of organizational and social integration forms the basis for developing measures in the different sectors. The principle of sectoral responsibility, a rights-based approach, and user involvement form the basis of Norwegian policy for persons with disabilities. Persons with disabilities still face barriers that hinder equal opportunities for activity and participation. Persons with disabilities in Norway must have opportunities for personal development, participation, and </w:t>
      </w:r>
      <w:proofErr w:type="spellStart"/>
      <w:r w:rsidRPr="008E6604">
        <w:rPr>
          <w:rFonts w:ascii="Arial" w:eastAsia="Times New Roman" w:hAnsi="Arial" w:cs="Arial"/>
          <w:color w:val="000000"/>
        </w:rPr>
        <w:t>self-realisation</w:t>
      </w:r>
      <w:proofErr w:type="spellEnd"/>
      <w:r w:rsidRPr="008E6604">
        <w:rPr>
          <w:rFonts w:ascii="Arial" w:eastAsia="Times New Roman" w:hAnsi="Arial" w:cs="Arial"/>
          <w:color w:val="000000"/>
        </w:rPr>
        <w:t xml:space="preserve"> on an equal basis with others.</w:t>
      </w:r>
    </w:p>
    <w:p w14:paraId="05C41D1F" w14:textId="77777777" w:rsidR="008E6604" w:rsidRPr="001D3DFA" w:rsidRDefault="008E6604" w:rsidP="001D3DFA">
      <w:pPr>
        <w:rPr>
          <w:rFonts w:ascii="Times New Roman" w:eastAsia="Times New Roman" w:hAnsi="Times New Roman" w:cs="Times New Roman"/>
          <w:color w:val="000000"/>
        </w:rPr>
      </w:pPr>
    </w:p>
    <w:p w14:paraId="16586309" w14:textId="7950260B" w:rsidR="001D3DFA" w:rsidRPr="008E6604" w:rsidRDefault="001D3DFA" w:rsidP="732C847E">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5D6AACA" w14:textId="59C518AA" w:rsidR="008E6604" w:rsidRPr="008E6604" w:rsidRDefault="008E6604" w:rsidP="008E6604">
      <w:pPr>
        <w:spacing w:after="240"/>
        <w:rPr>
          <w:rFonts w:ascii="Arial" w:hAnsi="Arial" w:cs="Arial"/>
          <w:color w:val="000000" w:themeColor="text1"/>
        </w:rPr>
      </w:pPr>
      <w:r w:rsidRPr="008E6604">
        <w:rPr>
          <w:rFonts w:ascii="Arial" w:hAnsi="Arial" w:cs="Arial"/>
          <w:color w:val="000000" w:themeColor="text1"/>
        </w:rPr>
        <w:t>15 percent of the Norwegian population has disabilities.</w:t>
      </w:r>
    </w:p>
    <w:p w14:paraId="1543E858" w14:textId="12D0709B" w:rsidR="001D3DFA" w:rsidRPr="008E6604" w:rsidRDefault="008E6604" w:rsidP="732C847E">
      <w:pPr>
        <w:spacing w:after="240"/>
        <w:rPr>
          <w:rFonts w:ascii="Arial" w:eastAsia="Times New Roman" w:hAnsi="Arial" w:cs="Arial"/>
          <w:color w:val="000000" w:themeColor="text1"/>
        </w:rPr>
      </w:pPr>
      <w:r w:rsidRPr="008E6604">
        <w:rPr>
          <w:rFonts w:ascii="Arial" w:eastAsia="Times New Roman" w:hAnsi="Arial" w:cs="Arial"/>
          <w:color w:val="000000" w:themeColor="text1"/>
        </w:rPr>
        <w:t xml:space="preserve">According to </w:t>
      </w:r>
      <w:proofErr w:type="spellStart"/>
      <w:r w:rsidRPr="008E6604">
        <w:rPr>
          <w:rFonts w:ascii="Arial" w:eastAsia="Times New Roman" w:hAnsi="Arial" w:cs="Arial"/>
          <w:color w:val="000000" w:themeColor="text1"/>
        </w:rPr>
        <w:t>Bufdir</w:t>
      </w:r>
      <w:proofErr w:type="spellEnd"/>
      <w:r w:rsidRPr="008E6604">
        <w:rPr>
          <w:rFonts w:ascii="Arial" w:eastAsia="Times New Roman" w:hAnsi="Arial" w:cs="Arial"/>
          <w:color w:val="000000" w:themeColor="text1"/>
        </w:rPr>
        <w:t>, in 2016, 44% of people with disabilities work, compared with 73% in the general population.</w:t>
      </w:r>
    </w:p>
    <w:p w14:paraId="693547D7"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3C11F512" w14:textId="7283AB5A" w:rsidR="732C847E" w:rsidRDefault="008E6604"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12E29A3E" w14:textId="77777777" w:rsidR="008E6604" w:rsidRDefault="008E6604" w:rsidP="476D483D">
      <w:pPr>
        <w:spacing w:after="240"/>
        <w:rPr>
          <w:rFonts w:ascii="Arial" w:eastAsia="Arial" w:hAnsi="Arial" w:cs="Arial"/>
          <w:color w:val="000000" w:themeColor="text1"/>
          <w:lang w:val="en"/>
        </w:rPr>
      </w:pPr>
    </w:p>
    <w:p w14:paraId="17F397F2"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204A99E" w14:textId="77777777" w:rsidR="008E6604" w:rsidRDefault="008E6604" w:rsidP="008E6604">
      <w:pPr>
        <w:rPr>
          <w:rFonts w:ascii="Arial" w:eastAsia="Arial" w:hAnsi="Arial" w:cs="Arial"/>
          <w:color w:val="000000" w:themeColor="text1"/>
        </w:rPr>
      </w:pPr>
      <w:r w:rsidRPr="008E6604">
        <w:rPr>
          <w:rFonts w:ascii="Arial" w:eastAsia="Arial" w:hAnsi="Arial" w:cs="Arial"/>
          <w:color w:val="000000" w:themeColor="text1"/>
        </w:rPr>
        <w:t xml:space="preserve">The Confederation of Norwegian Business and Industry (NHO) is Norway’s largest community for companies. NHO’s own inclusion project Ringer </w:t>
      </w:r>
      <w:proofErr w:type="spellStart"/>
      <w:r w:rsidRPr="008E6604">
        <w:rPr>
          <w:rFonts w:ascii="Arial" w:eastAsia="Arial" w:hAnsi="Arial" w:cs="Arial"/>
          <w:color w:val="000000" w:themeColor="text1"/>
        </w:rPr>
        <w:t>i</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Vannet</w:t>
      </w:r>
      <w:proofErr w:type="spellEnd"/>
      <w:r w:rsidRPr="008E6604">
        <w:rPr>
          <w:rFonts w:ascii="Arial" w:eastAsia="Arial" w:hAnsi="Arial" w:cs="Arial"/>
          <w:color w:val="000000" w:themeColor="text1"/>
        </w:rPr>
        <w:t xml:space="preserve"> (Rings/Ripples </w:t>
      </w:r>
      <w:r w:rsidRPr="008E6604">
        <w:rPr>
          <w:rFonts w:ascii="Arial" w:eastAsia="Arial" w:hAnsi="Arial" w:cs="Arial"/>
          <w:color w:val="000000" w:themeColor="text1"/>
        </w:rPr>
        <w:lastRenderedPageBreak/>
        <w:t>in the Water) was carried out from 2012-2018, and as many as 80% of those who went through an internship were offered a job. Rings in the Water as a method has been evaluated by various researchers.</w:t>
      </w:r>
    </w:p>
    <w:p w14:paraId="3CBC91C4" w14:textId="77777777" w:rsidR="008E6604" w:rsidRPr="008E6604" w:rsidRDefault="008E6604" w:rsidP="008E6604">
      <w:pPr>
        <w:rPr>
          <w:rFonts w:ascii="Arial" w:eastAsia="Arial" w:hAnsi="Arial" w:cs="Arial"/>
          <w:color w:val="000000" w:themeColor="text1"/>
        </w:rPr>
      </w:pPr>
    </w:p>
    <w:p w14:paraId="77EBDC0D" w14:textId="77777777" w:rsidR="008E6604" w:rsidRDefault="008E6604" w:rsidP="008E6604">
      <w:pPr>
        <w:rPr>
          <w:rFonts w:ascii="Arial" w:eastAsia="Arial" w:hAnsi="Arial" w:cs="Arial"/>
          <w:color w:val="000000" w:themeColor="text1"/>
        </w:rPr>
      </w:pPr>
      <w:r w:rsidRPr="008E6604">
        <w:rPr>
          <w:rFonts w:ascii="Arial" w:eastAsia="Arial" w:hAnsi="Arial" w:cs="Arial"/>
          <w:color w:val="000000" w:themeColor="text1"/>
        </w:rPr>
        <w:t xml:space="preserve">As part of the government’s inclusion effort, NHO and Norwegian </w:t>
      </w:r>
      <w:proofErr w:type="spellStart"/>
      <w:r w:rsidRPr="008E6604">
        <w:rPr>
          <w:rFonts w:ascii="Arial" w:eastAsia="Arial" w:hAnsi="Arial" w:cs="Arial"/>
          <w:color w:val="000000" w:themeColor="text1"/>
        </w:rPr>
        <w:t>Labour</w:t>
      </w:r>
      <w:proofErr w:type="spellEnd"/>
      <w:r w:rsidRPr="008E6604">
        <w:rPr>
          <w:rFonts w:ascii="Arial" w:eastAsia="Arial" w:hAnsi="Arial" w:cs="Arial"/>
          <w:color w:val="000000" w:themeColor="text1"/>
        </w:rPr>
        <w:t xml:space="preserve"> and Welfare Administration (NAV) have established a new collaborative project called “We </w:t>
      </w:r>
      <w:proofErr w:type="gramStart"/>
      <w:r w:rsidRPr="008E6604">
        <w:rPr>
          <w:rFonts w:ascii="Arial" w:eastAsia="Arial" w:hAnsi="Arial" w:cs="Arial"/>
          <w:color w:val="000000" w:themeColor="text1"/>
        </w:rPr>
        <w:t>include!“</w:t>
      </w:r>
      <w:proofErr w:type="gramEnd"/>
      <w:r w:rsidRPr="008E6604">
        <w:rPr>
          <w:rFonts w:ascii="Arial" w:eastAsia="Arial" w:hAnsi="Arial" w:cs="Arial"/>
          <w:color w:val="000000" w:themeColor="text1"/>
        </w:rPr>
        <w:t xml:space="preserve">. The employer organizations </w:t>
      </w:r>
      <w:proofErr w:type="spellStart"/>
      <w:r w:rsidRPr="008E6604">
        <w:rPr>
          <w:rFonts w:ascii="Arial" w:eastAsia="Arial" w:hAnsi="Arial" w:cs="Arial"/>
          <w:color w:val="000000" w:themeColor="text1"/>
        </w:rPr>
        <w:t>Virke</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Spekter</w:t>
      </w:r>
      <w:proofErr w:type="spellEnd"/>
      <w:r w:rsidRPr="008E6604">
        <w:rPr>
          <w:rFonts w:ascii="Arial" w:eastAsia="Arial" w:hAnsi="Arial" w:cs="Arial"/>
          <w:color w:val="000000" w:themeColor="text1"/>
        </w:rPr>
        <w:t xml:space="preserve"> and KS and the employee organizations LO, YS, </w:t>
      </w:r>
      <w:proofErr w:type="spellStart"/>
      <w:r w:rsidRPr="008E6604">
        <w:rPr>
          <w:rFonts w:ascii="Arial" w:eastAsia="Arial" w:hAnsi="Arial" w:cs="Arial"/>
          <w:color w:val="000000" w:themeColor="text1"/>
        </w:rPr>
        <w:t>Akademikerne</w:t>
      </w:r>
      <w:proofErr w:type="spellEnd"/>
      <w:r w:rsidRPr="008E6604">
        <w:rPr>
          <w:rFonts w:ascii="Arial" w:eastAsia="Arial" w:hAnsi="Arial" w:cs="Arial"/>
          <w:color w:val="000000" w:themeColor="text1"/>
        </w:rPr>
        <w:t xml:space="preserve"> and Unio also participate in the project. The project is led by the Directorate of Labor and Welfare and will be tested in three counties: Oslo, </w:t>
      </w:r>
      <w:proofErr w:type="spellStart"/>
      <w:r w:rsidRPr="008E6604">
        <w:rPr>
          <w:rFonts w:ascii="Arial" w:eastAsia="Arial" w:hAnsi="Arial" w:cs="Arial"/>
          <w:color w:val="000000" w:themeColor="text1"/>
        </w:rPr>
        <w:t>Vestland</w:t>
      </w:r>
      <w:proofErr w:type="spellEnd"/>
      <w:r w:rsidRPr="008E6604">
        <w:rPr>
          <w:rFonts w:ascii="Arial" w:eastAsia="Arial" w:hAnsi="Arial" w:cs="Arial"/>
          <w:color w:val="000000" w:themeColor="text1"/>
        </w:rPr>
        <w:t xml:space="preserve"> and </w:t>
      </w:r>
      <w:proofErr w:type="spellStart"/>
      <w:r w:rsidRPr="008E6604">
        <w:rPr>
          <w:rFonts w:ascii="Arial" w:eastAsia="Arial" w:hAnsi="Arial" w:cs="Arial"/>
          <w:color w:val="000000" w:themeColor="text1"/>
        </w:rPr>
        <w:t>Trøndelag</w:t>
      </w:r>
      <w:proofErr w:type="spellEnd"/>
      <w:r w:rsidRPr="008E6604">
        <w:rPr>
          <w:rFonts w:ascii="Arial" w:eastAsia="Arial" w:hAnsi="Arial" w:cs="Arial"/>
          <w:color w:val="000000" w:themeColor="text1"/>
        </w:rPr>
        <w:t>.</w:t>
      </w:r>
    </w:p>
    <w:p w14:paraId="52AB748A" w14:textId="77777777" w:rsidR="008E6604" w:rsidRPr="008E6604" w:rsidRDefault="008E6604" w:rsidP="008E6604">
      <w:pPr>
        <w:rPr>
          <w:rFonts w:ascii="Arial" w:eastAsia="Arial" w:hAnsi="Arial" w:cs="Arial"/>
          <w:color w:val="000000" w:themeColor="text1"/>
        </w:rPr>
      </w:pPr>
    </w:p>
    <w:p w14:paraId="2E65CDC5" w14:textId="77777777" w:rsidR="008E6604" w:rsidRPr="008E6604" w:rsidRDefault="008E6604" w:rsidP="008E6604">
      <w:pPr>
        <w:rPr>
          <w:rFonts w:ascii="Arial" w:eastAsia="Arial" w:hAnsi="Arial" w:cs="Arial"/>
          <w:color w:val="000000" w:themeColor="text1"/>
        </w:rPr>
      </w:pPr>
      <w:r w:rsidRPr="008E6604">
        <w:rPr>
          <w:rFonts w:ascii="Arial" w:eastAsia="Arial" w:hAnsi="Arial" w:cs="Arial"/>
          <w:color w:val="000000" w:themeColor="text1"/>
        </w:rPr>
        <w:t xml:space="preserve">NAV </w:t>
      </w:r>
      <w:proofErr w:type="spellStart"/>
      <w:r w:rsidRPr="008E6604">
        <w:rPr>
          <w:rFonts w:ascii="Arial" w:eastAsia="Arial" w:hAnsi="Arial" w:cs="Arial"/>
          <w:color w:val="000000" w:themeColor="text1"/>
        </w:rPr>
        <w:t>Trøndelag</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Prosjektleder</w:t>
      </w:r>
      <w:proofErr w:type="spellEnd"/>
      <w:r w:rsidRPr="008E6604">
        <w:rPr>
          <w:rFonts w:ascii="Arial" w:eastAsia="Arial" w:hAnsi="Arial" w:cs="Arial"/>
          <w:color w:val="000000" w:themeColor="text1"/>
        </w:rPr>
        <w:t xml:space="preserve"> Kirsti </w:t>
      </w:r>
      <w:proofErr w:type="spellStart"/>
      <w:r w:rsidRPr="008E6604">
        <w:rPr>
          <w:rFonts w:ascii="Arial" w:eastAsia="Arial" w:hAnsi="Arial" w:cs="Arial"/>
          <w:color w:val="000000" w:themeColor="text1"/>
        </w:rPr>
        <w:t>Kildahl</w:t>
      </w:r>
      <w:proofErr w:type="spellEnd"/>
      <w:r w:rsidRPr="008E6604">
        <w:rPr>
          <w:rFonts w:ascii="Arial" w:eastAsia="Arial" w:hAnsi="Arial" w:cs="Arial"/>
          <w:color w:val="000000" w:themeColor="text1"/>
        </w:rPr>
        <w:t xml:space="preserve"> Johansen, kildahl.johansen@nav.no</w:t>
      </w:r>
      <w:r w:rsidRPr="008E6604">
        <w:rPr>
          <w:rFonts w:ascii="Arial" w:eastAsia="Arial" w:hAnsi="Arial" w:cs="Arial"/>
          <w:color w:val="000000" w:themeColor="text1"/>
        </w:rPr>
        <w:br/>
        <w:t xml:space="preserve">NAV </w:t>
      </w:r>
      <w:proofErr w:type="spellStart"/>
      <w:r w:rsidRPr="008E6604">
        <w:rPr>
          <w:rFonts w:ascii="Arial" w:eastAsia="Arial" w:hAnsi="Arial" w:cs="Arial"/>
          <w:color w:val="000000" w:themeColor="text1"/>
        </w:rPr>
        <w:t>Vestland</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Prosjektleder</w:t>
      </w:r>
      <w:proofErr w:type="spellEnd"/>
      <w:r w:rsidRPr="008E6604">
        <w:rPr>
          <w:rFonts w:ascii="Arial" w:eastAsia="Arial" w:hAnsi="Arial" w:cs="Arial"/>
          <w:color w:val="000000" w:themeColor="text1"/>
        </w:rPr>
        <w:t xml:space="preserve"> Ragnhild </w:t>
      </w:r>
      <w:proofErr w:type="spellStart"/>
      <w:r w:rsidRPr="008E6604">
        <w:rPr>
          <w:rFonts w:ascii="Arial" w:eastAsia="Arial" w:hAnsi="Arial" w:cs="Arial"/>
          <w:color w:val="000000" w:themeColor="text1"/>
        </w:rPr>
        <w:t>Friis-Ottessen</w:t>
      </w:r>
      <w:proofErr w:type="spellEnd"/>
      <w:r w:rsidRPr="008E6604">
        <w:rPr>
          <w:rFonts w:ascii="Arial" w:eastAsia="Arial" w:hAnsi="Arial" w:cs="Arial"/>
          <w:color w:val="000000" w:themeColor="text1"/>
        </w:rPr>
        <w:t>, friis-ottessen@nav.no</w:t>
      </w:r>
      <w:r w:rsidRPr="008E6604">
        <w:rPr>
          <w:rFonts w:ascii="Arial" w:eastAsia="Arial" w:hAnsi="Arial" w:cs="Arial"/>
          <w:color w:val="000000" w:themeColor="text1"/>
        </w:rPr>
        <w:br/>
        <w:t xml:space="preserve">NAV Oslo: </w:t>
      </w:r>
      <w:proofErr w:type="spellStart"/>
      <w:r w:rsidRPr="008E6604">
        <w:rPr>
          <w:rFonts w:ascii="Arial" w:eastAsia="Arial" w:hAnsi="Arial" w:cs="Arial"/>
          <w:color w:val="000000" w:themeColor="text1"/>
        </w:rPr>
        <w:t>Prosjektleder</w:t>
      </w:r>
      <w:proofErr w:type="spellEnd"/>
      <w:r w:rsidRPr="008E6604">
        <w:rPr>
          <w:rFonts w:ascii="Arial" w:eastAsia="Arial" w:hAnsi="Arial" w:cs="Arial"/>
          <w:color w:val="000000" w:themeColor="text1"/>
        </w:rPr>
        <w:t xml:space="preserve"> Rita Walberg, walberg@nav.no</w:t>
      </w:r>
      <w:r w:rsidRPr="008E6604">
        <w:rPr>
          <w:rFonts w:ascii="Arial" w:eastAsia="Arial" w:hAnsi="Arial" w:cs="Arial"/>
          <w:color w:val="000000" w:themeColor="text1"/>
        </w:rPr>
        <w:br/>
      </w:r>
      <w:proofErr w:type="spellStart"/>
      <w:r w:rsidRPr="008E6604">
        <w:rPr>
          <w:rFonts w:ascii="Arial" w:eastAsia="Arial" w:hAnsi="Arial" w:cs="Arial"/>
          <w:color w:val="000000" w:themeColor="text1"/>
        </w:rPr>
        <w:t>Arbeids</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og</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velferdsdirektoratet</w:t>
      </w:r>
      <w:proofErr w:type="spellEnd"/>
      <w:r w:rsidRPr="008E6604">
        <w:rPr>
          <w:rFonts w:ascii="Arial" w:eastAsia="Arial" w:hAnsi="Arial" w:cs="Arial"/>
          <w:color w:val="000000" w:themeColor="text1"/>
        </w:rPr>
        <w:t xml:space="preserve">: Kristin </w:t>
      </w:r>
      <w:proofErr w:type="spellStart"/>
      <w:r w:rsidRPr="008E6604">
        <w:rPr>
          <w:rFonts w:ascii="Arial" w:eastAsia="Arial" w:hAnsi="Arial" w:cs="Arial"/>
          <w:color w:val="000000" w:themeColor="text1"/>
        </w:rPr>
        <w:t>Vold</w:t>
      </w:r>
      <w:proofErr w:type="spellEnd"/>
      <w:r w:rsidRPr="008E6604">
        <w:rPr>
          <w:rFonts w:ascii="Arial" w:eastAsia="Arial" w:hAnsi="Arial" w:cs="Arial"/>
          <w:color w:val="000000" w:themeColor="text1"/>
        </w:rPr>
        <w:t xml:space="preserve"> </w:t>
      </w:r>
      <w:proofErr w:type="spellStart"/>
      <w:r w:rsidRPr="008E6604">
        <w:rPr>
          <w:rFonts w:ascii="Arial" w:eastAsia="Arial" w:hAnsi="Arial" w:cs="Arial"/>
          <w:color w:val="000000" w:themeColor="text1"/>
        </w:rPr>
        <w:t>Hjerpås</w:t>
      </w:r>
      <w:proofErr w:type="spellEnd"/>
      <w:r w:rsidRPr="008E6604">
        <w:rPr>
          <w:rFonts w:ascii="Arial" w:eastAsia="Arial" w:hAnsi="Arial" w:cs="Arial"/>
          <w:color w:val="000000" w:themeColor="text1"/>
        </w:rPr>
        <w:t>, vold.hjerpas@nav.no</w:t>
      </w:r>
    </w:p>
    <w:p w14:paraId="10967D9F" w14:textId="77777777" w:rsidR="45458C28" w:rsidRDefault="45458C28" w:rsidP="45458C28">
      <w:pPr>
        <w:rPr>
          <w:rFonts w:ascii="Arial" w:eastAsia="Arial" w:hAnsi="Arial" w:cs="Arial"/>
          <w:color w:val="000000" w:themeColor="text1"/>
        </w:rPr>
      </w:pPr>
    </w:p>
    <w:p w14:paraId="785DF315"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CE6853B" w14:textId="61AE00E6" w:rsidR="008E6604" w:rsidRDefault="008E6604" w:rsidP="008E6604">
      <w:pPr>
        <w:rPr>
          <w:rFonts w:ascii="Arial" w:eastAsia="Arial" w:hAnsi="Arial" w:cs="Arial"/>
        </w:rPr>
      </w:pPr>
      <w:r w:rsidRPr="008E6604">
        <w:rPr>
          <w:rFonts w:ascii="Arial" w:eastAsia="Arial" w:hAnsi="Arial" w:cs="Arial"/>
        </w:rPr>
        <w:t xml:space="preserve">The Norwegian Forum for </w:t>
      </w:r>
      <w:proofErr w:type="spellStart"/>
      <w:r w:rsidRPr="008E6604">
        <w:rPr>
          <w:rFonts w:ascii="Arial" w:eastAsia="Arial" w:hAnsi="Arial" w:cs="Arial"/>
        </w:rPr>
        <w:t>Organisations</w:t>
      </w:r>
      <w:proofErr w:type="spellEnd"/>
      <w:r w:rsidRPr="008E6604">
        <w:rPr>
          <w:rFonts w:ascii="Arial" w:eastAsia="Arial" w:hAnsi="Arial" w:cs="Arial"/>
        </w:rPr>
        <w:t xml:space="preserve"> of Disabled People (SAFO) is an umbrella organization for the Norwegian Association for the Disabled (NAD), The Norwegian Association for Persons with Intellectual Disabilities (NFU) and The Norwegian Association of the Deafblind (FNDB). </w:t>
      </w:r>
      <w:hyperlink r:id="rId11" w:history="1">
        <w:r w:rsidRPr="008E6604">
          <w:rPr>
            <w:rStyle w:val="Hyperlink"/>
            <w:rFonts w:ascii="Arial" w:eastAsia="Arial" w:hAnsi="Arial" w:cs="Arial"/>
          </w:rPr>
          <w:t>https://www.safo.no/english/</w:t>
        </w:r>
      </w:hyperlink>
    </w:p>
    <w:p w14:paraId="6B546393" w14:textId="77777777" w:rsidR="008E6604" w:rsidRPr="008E6604" w:rsidRDefault="008E6604" w:rsidP="008E6604">
      <w:pPr>
        <w:rPr>
          <w:rFonts w:ascii="Arial" w:eastAsia="Arial" w:hAnsi="Arial" w:cs="Arial"/>
        </w:rPr>
      </w:pPr>
    </w:p>
    <w:p w14:paraId="12920A38" w14:textId="1EB0D0D4" w:rsidR="008E6604" w:rsidRDefault="008E6604" w:rsidP="008E6604">
      <w:pPr>
        <w:rPr>
          <w:rFonts w:ascii="Arial" w:eastAsia="Arial" w:hAnsi="Arial" w:cs="Arial"/>
        </w:rPr>
      </w:pPr>
      <w:r w:rsidRPr="008E6604">
        <w:rPr>
          <w:rFonts w:ascii="Arial" w:eastAsia="Arial" w:hAnsi="Arial" w:cs="Arial"/>
        </w:rPr>
        <w:t xml:space="preserve">The Norwegian Federation of </w:t>
      </w:r>
      <w:proofErr w:type="spellStart"/>
      <w:r w:rsidRPr="008E6604">
        <w:rPr>
          <w:rFonts w:ascii="Arial" w:eastAsia="Arial" w:hAnsi="Arial" w:cs="Arial"/>
        </w:rPr>
        <w:t>Organisations</w:t>
      </w:r>
      <w:proofErr w:type="spellEnd"/>
      <w:r w:rsidRPr="008E6604">
        <w:rPr>
          <w:rFonts w:ascii="Arial" w:eastAsia="Arial" w:hAnsi="Arial" w:cs="Arial"/>
        </w:rPr>
        <w:t xml:space="preserve"> of Disabled People (FFO) is an umbrella </w:t>
      </w:r>
      <w:proofErr w:type="spellStart"/>
      <w:r w:rsidRPr="008E6604">
        <w:rPr>
          <w:rFonts w:ascii="Arial" w:eastAsia="Arial" w:hAnsi="Arial" w:cs="Arial"/>
        </w:rPr>
        <w:t>organisation</w:t>
      </w:r>
      <w:proofErr w:type="spellEnd"/>
      <w:r w:rsidRPr="008E6604">
        <w:rPr>
          <w:rFonts w:ascii="Arial" w:eastAsia="Arial" w:hAnsi="Arial" w:cs="Arial"/>
        </w:rPr>
        <w:t xml:space="preserve"> with 84 member </w:t>
      </w:r>
      <w:proofErr w:type="spellStart"/>
      <w:r w:rsidRPr="008E6604">
        <w:rPr>
          <w:rFonts w:ascii="Arial" w:eastAsia="Arial" w:hAnsi="Arial" w:cs="Arial"/>
        </w:rPr>
        <w:t>organisations</w:t>
      </w:r>
      <w:proofErr w:type="spellEnd"/>
      <w:r w:rsidRPr="008E6604">
        <w:rPr>
          <w:rFonts w:ascii="Arial" w:eastAsia="Arial" w:hAnsi="Arial" w:cs="Arial"/>
        </w:rPr>
        <w:t xml:space="preserve"> of people with disabilities and chronic diseases. https://www.ffo.no/Organisasjonen/About-FFO/ FFO also provides a Member Directory to contact a specific organization. </w:t>
      </w:r>
      <w:hyperlink r:id="rId12" w:history="1">
        <w:r w:rsidRPr="008E6604">
          <w:rPr>
            <w:rStyle w:val="Hyperlink"/>
            <w:rFonts w:ascii="Arial" w:eastAsia="Arial" w:hAnsi="Arial" w:cs="Arial"/>
          </w:rPr>
          <w:t>https://www.ffo.no/medlemsorganisasjoner/</w:t>
        </w:r>
      </w:hyperlink>
    </w:p>
    <w:p w14:paraId="4F770B0D" w14:textId="77777777" w:rsidR="008E6604" w:rsidRPr="008E6604" w:rsidRDefault="008E6604" w:rsidP="008E6604">
      <w:pPr>
        <w:rPr>
          <w:rFonts w:ascii="Arial" w:eastAsia="Arial" w:hAnsi="Arial" w:cs="Arial"/>
        </w:rPr>
      </w:pPr>
    </w:p>
    <w:p w14:paraId="079EBB66" w14:textId="22F7D38C" w:rsidR="008E6604" w:rsidRDefault="008E6604" w:rsidP="008E6604">
      <w:pPr>
        <w:rPr>
          <w:rFonts w:ascii="Arial" w:eastAsia="Arial" w:hAnsi="Arial" w:cs="Arial"/>
        </w:rPr>
      </w:pPr>
      <w:r w:rsidRPr="008E6604">
        <w:rPr>
          <w:rFonts w:ascii="Arial" w:eastAsia="Arial" w:hAnsi="Arial" w:cs="Arial"/>
        </w:rPr>
        <w:t xml:space="preserve">The Norwegian Association of Disabled (NAD) is an advocacy </w:t>
      </w:r>
      <w:proofErr w:type="spellStart"/>
      <w:r w:rsidRPr="008E6604">
        <w:rPr>
          <w:rFonts w:ascii="Arial" w:eastAsia="Arial" w:hAnsi="Arial" w:cs="Arial"/>
        </w:rPr>
        <w:t>organisation</w:t>
      </w:r>
      <w:proofErr w:type="spellEnd"/>
      <w:r w:rsidRPr="008E6604">
        <w:rPr>
          <w:rFonts w:ascii="Arial" w:eastAsia="Arial" w:hAnsi="Arial" w:cs="Arial"/>
        </w:rPr>
        <w:t xml:space="preserve"> of people with disabilities. Their vision is a society for all, where people with disabilities have the same opportunity as other people </w:t>
      </w:r>
      <w:proofErr w:type="gramStart"/>
      <w:r w:rsidRPr="008E6604">
        <w:rPr>
          <w:rFonts w:ascii="Arial" w:eastAsia="Arial" w:hAnsi="Arial" w:cs="Arial"/>
        </w:rPr>
        <w:t>have to</w:t>
      </w:r>
      <w:proofErr w:type="gramEnd"/>
      <w:r w:rsidRPr="008E6604">
        <w:rPr>
          <w:rFonts w:ascii="Arial" w:eastAsia="Arial" w:hAnsi="Arial" w:cs="Arial"/>
        </w:rPr>
        <w:t xml:space="preserve"> live according to their own wishes, abilities and interests. </w:t>
      </w:r>
      <w:hyperlink r:id="rId13" w:history="1">
        <w:r w:rsidRPr="008E6604">
          <w:rPr>
            <w:rStyle w:val="Hyperlink"/>
            <w:rFonts w:ascii="Arial" w:eastAsia="Arial" w:hAnsi="Arial" w:cs="Arial"/>
          </w:rPr>
          <w:t>https://nhf.no/english/</w:t>
        </w:r>
      </w:hyperlink>
    </w:p>
    <w:p w14:paraId="15F91EE1" w14:textId="77777777" w:rsidR="008E6604" w:rsidRPr="008E6604" w:rsidRDefault="008E6604" w:rsidP="008E6604">
      <w:pPr>
        <w:rPr>
          <w:rFonts w:ascii="Arial" w:eastAsia="Arial" w:hAnsi="Arial" w:cs="Arial"/>
        </w:rPr>
      </w:pPr>
    </w:p>
    <w:p w14:paraId="6F87DC3E" w14:textId="77777777" w:rsidR="008E6604" w:rsidRPr="008E6604" w:rsidRDefault="008E6604" w:rsidP="008E6604">
      <w:pPr>
        <w:rPr>
          <w:rFonts w:ascii="Arial" w:eastAsia="Arial" w:hAnsi="Arial" w:cs="Arial"/>
        </w:rPr>
      </w:pPr>
      <w:r w:rsidRPr="008E6604">
        <w:rPr>
          <w:rFonts w:ascii="Arial" w:eastAsia="Arial" w:hAnsi="Arial" w:cs="Arial"/>
        </w:rPr>
        <w:t>Directorate for Children, Youth and Family Affairs: https://bufdir.no/Statistikk_og_analyse/Nedsatt_funksjonsevne/</w:t>
      </w:r>
    </w:p>
    <w:p w14:paraId="4A192C76" w14:textId="70DFFDF4" w:rsidR="008E6604" w:rsidRDefault="008E6604" w:rsidP="008E6604">
      <w:pPr>
        <w:rPr>
          <w:rFonts w:ascii="Arial" w:eastAsia="Arial" w:hAnsi="Arial" w:cs="Arial"/>
        </w:rPr>
      </w:pPr>
      <w:r w:rsidRPr="008E6604">
        <w:rPr>
          <w:rFonts w:ascii="Arial" w:eastAsia="Arial" w:hAnsi="Arial" w:cs="Arial"/>
        </w:rPr>
        <w:t xml:space="preserve">Norwegian Association for the Blind and Partially Sighted </w:t>
      </w:r>
      <w:hyperlink r:id="rId14" w:history="1">
        <w:r w:rsidRPr="008E6604">
          <w:rPr>
            <w:rStyle w:val="Hyperlink"/>
            <w:rFonts w:ascii="Arial" w:eastAsia="Arial" w:hAnsi="Arial" w:cs="Arial"/>
          </w:rPr>
          <w:t>https://www.blindeforbundet.no/</w:t>
        </w:r>
      </w:hyperlink>
    </w:p>
    <w:p w14:paraId="520FD613" w14:textId="77777777" w:rsidR="008E6604" w:rsidRPr="008E6604" w:rsidRDefault="008E6604" w:rsidP="008E6604">
      <w:pPr>
        <w:rPr>
          <w:rFonts w:ascii="Arial" w:eastAsia="Arial" w:hAnsi="Arial" w:cs="Arial"/>
        </w:rPr>
      </w:pPr>
    </w:p>
    <w:p w14:paraId="42CB80F6" w14:textId="01E41ACF" w:rsidR="008E6604" w:rsidRDefault="008E6604" w:rsidP="008E6604">
      <w:pPr>
        <w:rPr>
          <w:rFonts w:ascii="Arial" w:eastAsia="Arial" w:hAnsi="Arial" w:cs="Arial"/>
        </w:rPr>
      </w:pPr>
      <w:r w:rsidRPr="008E6604">
        <w:rPr>
          <w:rFonts w:ascii="Arial" w:eastAsia="Arial" w:hAnsi="Arial" w:cs="Arial"/>
        </w:rPr>
        <w:t xml:space="preserve">European Disability Forum (EDF) is an independent European non-governmental organization (ENGO) that represents the interests of 50 million disabled people in the European Union and stands for their rights. It was created in 1996 and is based in Brussels. </w:t>
      </w:r>
      <w:hyperlink r:id="rId15" w:history="1">
        <w:r w:rsidRPr="008E6604">
          <w:rPr>
            <w:rStyle w:val="Hyperlink"/>
            <w:rFonts w:ascii="Arial" w:eastAsia="Arial" w:hAnsi="Arial" w:cs="Arial"/>
          </w:rPr>
          <w:t>http://www.edf-feph.org/</w:t>
        </w:r>
      </w:hyperlink>
    </w:p>
    <w:p w14:paraId="77C9267A" w14:textId="77777777" w:rsidR="008E6604" w:rsidRPr="008E6604" w:rsidRDefault="008E6604" w:rsidP="008E6604">
      <w:pPr>
        <w:rPr>
          <w:rFonts w:ascii="Arial" w:eastAsia="Arial" w:hAnsi="Arial" w:cs="Arial"/>
        </w:rPr>
      </w:pPr>
    </w:p>
    <w:p w14:paraId="141F2BE5" w14:textId="24A052BB" w:rsidR="008E6604" w:rsidRPr="008E6604" w:rsidRDefault="008E6604" w:rsidP="008E6604">
      <w:pPr>
        <w:rPr>
          <w:rFonts w:ascii="Arial" w:eastAsia="Arial" w:hAnsi="Arial" w:cs="Arial"/>
        </w:rPr>
      </w:pPr>
      <w:r w:rsidRPr="008E6604">
        <w:rPr>
          <w:rFonts w:ascii="Arial" w:eastAsia="Arial" w:hAnsi="Arial" w:cs="Arial"/>
        </w:rPr>
        <w:t xml:space="preserve">The Council of Nordic Cooperation on Disability </w:t>
      </w:r>
      <w:hyperlink r:id="rId16" w:history="1">
        <w:r w:rsidRPr="008E6604">
          <w:rPr>
            <w:rStyle w:val="Hyperlink"/>
            <w:rFonts w:ascii="Arial" w:eastAsia="Arial" w:hAnsi="Arial" w:cs="Arial"/>
          </w:rPr>
          <w:t>https://nordicwelfare.org/en/disability-issues/</w:t>
        </w:r>
      </w:hyperlink>
      <w:r>
        <w:rPr>
          <w:rFonts w:ascii="Arial" w:eastAsia="Arial" w:hAnsi="Arial" w:cs="Arial"/>
        </w:rPr>
        <w:t xml:space="preserve"> </w:t>
      </w:r>
    </w:p>
    <w:p w14:paraId="70F973F1" w14:textId="77777777" w:rsidR="45458C28" w:rsidRDefault="45458C28" w:rsidP="45458C28">
      <w:pPr>
        <w:rPr>
          <w:rFonts w:ascii="Arial" w:eastAsia="Arial" w:hAnsi="Arial" w:cs="Arial"/>
        </w:rPr>
      </w:pPr>
    </w:p>
    <w:p w14:paraId="1E8DE595" w14:textId="27CBE4EA" w:rsidR="732C847E" w:rsidRPr="00CD69F8"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4AD4FFB" w14:textId="77777777" w:rsidR="45458C28" w:rsidRDefault="45458C28" w:rsidP="45458C28">
      <w:pPr>
        <w:rPr>
          <w:rFonts w:ascii="Arial" w:eastAsia="Times New Roman" w:hAnsi="Arial" w:cs="Arial"/>
        </w:rPr>
      </w:pPr>
    </w:p>
    <w:p w14:paraId="1F04BF22" w14:textId="056CCB5E" w:rsidR="008E6604" w:rsidRDefault="008E6604" w:rsidP="008E6604">
      <w:pPr>
        <w:rPr>
          <w:rFonts w:ascii="Arial" w:eastAsia="Times New Roman" w:hAnsi="Arial" w:cs="Arial"/>
          <w:color w:val="000000" w:themeColor="text1"/>
        </w:rPr>
      </w:pPr>
      <w:proofErr w:type="spellStart"/>
      <w:r w:rsidRPr="008E6604">
        <w:rPr>
          <w:rFonts w:ascii="Arial" w:eastAsia="Times New Roman" w:hAnsi="Arial" w:cs="Arial"/>
          <w:color w:val="000000" w:themeColor="text1"/>
        </w:rPr>
        <w:t>Bufdir</w:t>
      </w:r>
      <w:proofErr w:type="spellEnd"/>
      <w:r w:rsidRPr="008E6604">
        <w:rPr>
          <w:rFonts w:ascii="Arial" w:eastAsia="Times New Roman" w:hAnsi="Arial" w:cs="Arial"/>
          <w:color w:val="000000" w:themeColor="text1"/>
        </w:rPr>
        <w:t xml:space="preserve"> </w:t>
      </w:r>
      <w:hyperlink r:id="rId17" w:history="1">
        <w:r w:rsidRPr="008E6604">
          <w:rPr>
            <w:rStyle w:val="Hyperlink"/>
            <w:rFonts w:ascii="Arial" w:eastAsia="Times New Roman" w:hAnsi="Arial" w:cs="Arial"/>
          </w:rPr>
          <w:t>https://bufdir.no/Statistikk_og_analyse/Nedsatt_funksjonsevne/Arbeid/</w:t>
        </w:r>
      </w:hyperlink>
      <w:r w:rsidRPr="008E6604">
        <w:rPr>
          <w:rFonts w:ascii="Arial" w:eastAsia="Times New Roman" w:hAnsi="Arial" w:cs="Arial"/>
          <w:color w:val="000000" w:themeColor="text1"/>
        </w:rPr>
        <w:t>)</w:t>
      </w:r>
      <w:r>
        <w:rPr>
          <w:rFonts w:ascii="Arial" w:eastAsia="Times New Roman" w:hAnsi="Arial" w:cs="Arial"/>
          <w:color w:val="000000" w:themeColor="text1"/>
        </w:rPr>
        <w:t xml:space="preserve"> </w:t>
      </w:r>
      <w:r w:rsidRPr="008E6604">
        <w:rPr>
          <w:rFonts w:ascii="Arial" w:eastAsia="Times New Roman" w:hAnsi="Arial" w:cs="Arial"/>
          <w:color w:val="000000" w:themeColor="text1"/>
        </w:rPr>
        <w:br/>
        <w:t xml:space="preserve">Senior Advisor, </w:t>
      </w:r>
      <w:proofErr w:type="spellStart"/>
      <w:r w:rsidRPr="008E6604">
        <w:rPr>
          <w:rFonts w:ascii="Arial" w:eastAsia="Times New Roman" w:hAnsi="Arial" w:cs="Arial"/>
          <w:color w:val="000000" w:themeColor="text1"/>
        </w:rPr>
        <w:t>Sverre</w:t>
      </w:r>
      <w:proofErr w:type="spellEnd"/>
      <w:r w:rsidRPr="008E6604">
        <w:rPr>
          <w:rFonts w:ascii="Arial" w:eastAsia="Times New Roman" w:hAnsi="Arial" w:cs="Arial"/>
          <w:color w:val="000000" w:themeColor="text1"/>
        </w:rPr>
        <w:t xml:space="preserve"> </w:t>
      </w:r>
      <w:proofErr w:type="spellStart"/>
      <w:r w:rsidRPr="008E6604">
        <w:rPr>
          <w:rFonts w:ascii="Arial" w:eastAsia="Times New Roman" w:hAnsi="Arial" w:cs="Arial"/>
          <w:color w:val="000000" w:themeColor="text1"/>
        </w:rPr>
        <w:t>Helseth</w:t>
      </w:r>
      <w:proofErr w:type="spellEnd"/>
      <w:r w:rsidRPr="008E6604">
        <w:rPr>
          <w:rFonts w:ascii="Arial" w:eastAsia="Times New Roman" w:hAnsi="Arial" w:cs="Arial"/>
          <w:color w:val="000000" w:themeColor="text1"/>
        </w:rPr>
        <w:t>, Email address: </w:t>
      </w:r>
      <w:hyperlink r:id="rId18" w:history="1">
        <w:r w:rsidRPr="008E6604">
          <w:rPr>
            <w:rStyle w:val="Hyperlink"/>
            <w:rFonts w:ascii="Arial" w:eastAsia="Times New Roman" w:hAnsi="Arial" w:cs="Arial"/>
          </w:rPr>
          <w:t>sverre.gjone.helseth@bufdir.no</w:t>
        </w:r>
      </w:hyperlink>
    </w:p>
    <w:p w14:paraId="566CAB8C" w14:textId="77777777" w:rsidR="008E6604" w:rsidRPr="008E6604" w:rsidRDefault="008E6604" w:rsidP="008E6604">
      <w:pPr>
        <w:rPr>
          <w:rFonts w:ascii="Arial" w:eastAsia="Times New Roman" w:hAnsi="Arial" w:cs="Arial"/>
          <w:color w:val="000000" w:themeColor="text1"/>
        </w:rPr>
      </w:pPr>
    </w:p>
    <w:p w14:paraId="050F16DE"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 xml:space="preserve">Norway Universally Designed by 2025 </w:t>
      </w:r>
    </w:p>
    <w:p w14:paraId="14254E26" w14:textId="03298037" w:rsidR="008E6604" w:rsidRDefault="00000000" w:rsidP="008E6604">
      <w:pPr>
        <w:rPr>
          <w:rFonts w:ascii="Arial" w:eastAsia="Times New Roman" w:hAnsi="Arial" w:cs="Arial"/>
          <w:color w:val="000000" w:themeColor="text1"/>
        </w:rPr>
      </w:pPr>
      <w:hyperlink r:id="rId19" w:history="1">
        <w:r w:rsidR="008E6604" w:rsidRPr="008E6604">
          <w:rPr>
            <w:rStyle w:val="Hyperlink"/>
            <w:rFonts w:ascii="Arial" w:eastAsia="Times New Roman" w:hAnsi="Arial" w:cs="Arial"/>
          </w:rPr>
          <w:t>https://www.regjeringen.no/globalassets/upload/bld/nedsatt-funksjonsevne/norway-universally-designed-by-2025-web.pdf</w:t>
        </w:r>
      </w:hyperlink>
      <w:r w:rsidR="008E6604">
        <w:rPr>
          <w:rFonts w:ascii="Arial" w:eastAsia="Times New Roman" w:hAnsi="Arial" w:cs="Arial"/>
          <w:color w:val="000000" w:themeColor="text1"/>
        </w:rPr>
        <w:t xml:space="preserve"> </w:t>
      </w:r>
      <w:r w:rsidR="008E6604" w:rsidRPr="008E6604">
        <w:rPr>
          <w:rFonts w:ascii="Arial" w:eastAsia="Times New Roman" w:hAnsi="Arial" w:cs="Arial"/>
          <w:color w:val="000000" w:themeColor="text1"/>
        </w:rPr>
        <w:t xml:space="preserve"> The government’s main goal for its ICT policy in general is to have an information society that is for everyone, </w:t>
      </w:r>
      <w:proofErr w:type="spellStart"/>
      <w:r w:rsidR="008E6604" w:rsidRPr="008E6604">
        <w:rPr>
          <w:rFonts w:ascii="Arial" w:eastAsia="Times New Roman" w:hAnsi="Arial" w:cs="Arial"/>
          <w:color w:val="000000" w:themeColor="text1"/>
        </w:rPr>
        <w:t>cf</w:t>
      </w:r>
      <w:proofErr w:type="spellEnd"/>
      <w:r w:rsidR="008E6604" w:rsidRPr="008E6604">
        <w:rPr>
          <w:rFonts w:ascii="Arial" w:eastAsia="Times New Roman" w:hAnsi="Arial" w:cs="Arial"/>
          <w:color w:val="000000" w:themeColor="text1"/>
        </w:rPr>
        <w:t xml:space="preserve"> White Paper (</w:t>
      </w:r>
      <w:proofErr w:type="spellStart"/>
      <w:r w:rsidR="008E6604" w:rsidRPr="008E6604">
        <w:rPr>
          <w:rFonts w:ascii="Arial" w:eastAsia="Times New Roman" w:hAnsi="Arial" w:cs="Arial"/>
          <w:color w:val="000000" w:themeColor="text1"/>
        </w:rPr>
        <w:t>Stortingsmelding</w:t>
      </w:r>
      <w:proofErr w:type="spellEnd"/>
      <w:r w:rsidR="008E6604" w:rsidRPr="008E6604">
        <w:rPr>
          <w:rFonts w:ascii="Arial" w:eastAsia="Times New Roman" w:hAnsi="Arial" w:cs="Arial"/>
          <w:color w:val="000000" w:themeColor="text1"/>
        </w:rPr>
        <w:t>) no. 17 (2006-2007).</w:t>
      </w:r>
    </w:p>
    <w:p w14:paraId="78DD5F97" w14:textId="77777777" w:rsidR="008E6604" w:rsidRPr="008E6604" w:rsidRDefault="008E6604" w:rsidP="008E6604">
      <w:pPr>
        <w:rPr>
          <w:rFonts w:ascii="Arial" w:eastAsia="Times New Roman" w:hAnsi="Arial" w:cs="Arial"/>
          <w:color w:val="000000" w:themeColor="text1"/>
        </w:rPr>
      </w:pPr>
    </w:p>
    <w:p w14:paraId="024903E8" w14:textId="77777777"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 xml:space="preserve">A Society </w:t>
      </w:r>
      <w:proofErr w:type="gramStart"/>
      <w:r w:rsidRPr="008E6604">
        <w:rPr>
          <w:rFonts w:ascii="Arial" w:eastAsia="Times New Roman" w:hAnsi="Arial" w:cs="Arial"/>
          <w:color w:val="000000" w:themeColor="text1"/>
        </w:rPr>
        <w:t>For</w:t>
      </w:r>
      <w:proofErr w:type="gramEnd"/>
      <w:r w:rsidRPr="008E6604">
        <w:rPr>
          <w:rFonts w:ascii="Arial" w:eastAsia="Times New Roman" w:hAnsi="Arial" w:cs="Arial"/>
          <w:color w:val="000000" w:themeColor="text1"/>
        </w:rPr>
        <w:t xml:space="preserve"> All. The government’s strategy for the equality of persons with disabilities for the period 2020–2030. </w:t>
      </w:r>
      <w:hyperlink r:id="rId20" w:history="1">
        <w:r w:rsidRPr="008E6604">
          <w:rPr>
            <w:rStyle w:val="Hyperlink"/>
            <w:rFonts w:ascii="Arial" w:eastAsia="Times New Roman" w:hAnsi="Arial" w:cs="Arial"/>
          </w:rPr>
          <w:t>https://www.regjeringen.no/contentassets/bc8396c163f148dc8d4dc8707482e2be/a-society-for-all_web.pdf</w:t>
        </w:r>
      </w:hyperlink>
      <w:r>
        <w:rPr>
          <w:rFonts w:ascii="Arial" w:eastAsia="Times New Roman" w:hAnsi="Arial" w:cs="Arial"/>
          <w:color w:val="000000" w:themeColor="text1"/>
        </w:rPr>
        <w:t xml:space="preserve"> </w:t>
      </w:r>
    </w:p>
    <w:p w14:paraId="7633D6A0" w14:textId="11A8FB60" w:rsid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br/>
        <w:t xml:space="preserve">Bloomberg October 31, 2019. </w:t>
      </w:r>
      <w:hyperlink r:id="rId21" w:history="1">
        <w:r w:rsidRPr="008E6604">
          <w:rPr>
            <w:rStyle w:val="Hyperlink"/>
            <w:rFonts w:ascii="Arial" w:eastAsia="Times New Roman" w:hAnsi="Arial" w:cs="Arial"/>
          </w:rPr>
          <w:t>https://www.bloomberg.com/company/stories/how-companies-and-governments-can-work-together-to-advance-disability-inclusion/</w:t>
        </w:r>
      </w:hyperlink>
      <w:r>
        <w:rPr>
          <w:rFonts w:ascii="Arial" w:eastAsia="Times New Roman" w:hAnsi="Arial" w:cs="Arial"/>
          <w:color w:val="000000" w:themeColor="text1"/>
        </w:rPr>
        <w:t xml:space="preserve"> </w:t>
      </w:r>
    </w:p>
    <w:p w14:paraId="4AC3A0F5" w14:textId="77777777" w:rsidR="008E6604" w:rsidRPr="008E6604" w:rsidRDefault="008E6604" w:rsidP="008E6604">
      <w:pPr>
        <w:rPr>
          <w:rFonts w:ascii="Arial" w:eastAsia="Times New Roman" w:hAnsi="Arial" w:cs="Arial"/>
          <w:color w:val="000000" w:themeColor="text1"/>
        </w:rPr>
      </w:pPr>
    </w:p>
    <w:p w14:paraId="3DBDBBA0" w14:textId="176C0A28" w:rsidR="008E6604" w:rsidRPr="008E6604" w:rsidRDefault="008E6604" w:rsidP="008E6604">
      <w:pPr>
        <w:rPr>
          <w:rFonts w:ascii="Arial" w:eastAsia="Times New Roman" w:hAnsi="Arial" w:cs="Arial"/>
          <w:color w:val="000000" w:themeColor="text1"/>
        </w:rPr>
      </w:pPr>
      <w:r w:rsidRPr="008E6604">
        <w:rPr>
          <w:rFonts w:ascii="Arial" w:eastAsia="Times New Roman" w:hAnsi="Arial" w:cs="Arial"/>
          <w:color w:val="000000" w:themeColor="text1"/>
        </w:rPr>
        <w:t xml:space="preserve">Social responsibility at company level and inclusion of disabled persons: the case of Norway </w:t>
      </w:r>
      <w:hyperlink r:id="rId22" w:history="1">
        <w:r w:rsidRPr="008E6604">
          <w:rPr>
            <w:rStyle w:val="Hyperlink"/>
            <w:rFonts w:ascii="Arial" w:eastAsia="Times New Roman" w:hAnsi="Arial" w:cs="Arial"/>
          </w:rPr>
          <w:t>https://www.sjdr.se/articles/10.1080/15017419.2013.814586/</w:t>
        </w:r>
      </w:hyperlink>
      <w:r>
        <w:rPr>
          <w:rFonts w:ascii="Arial" w:eastAsia="Times New Roman" w:hAnsi="Arial" w:cs="Arial"/>
          <w:color w:val="000000" w:themeColor="text1"/>
        </w:rPr>
        <w:t xml:space="preserve"> </w:t>
      </w:r>
    </w:p>
    <w:p w14:paraId="32D3BA93" w14:textId="77777777" w:rsidR="008E6604" w:rsidRPr="008E6604" w:rsidRDefault="008E6604" w:rsidP="008E6604">
      <w:pPr>
        <w:rPr>
          <w:rFonts w:ascii="Arial" w:eastAsia="Times New Roman" w:hAnsi="Arial" w:cs="Arial"/>
          <w:color w:val="0563C1"/>
          <w:u w:val="single"/>
        </w:rPr>
      </w:pPr>
    </w:p>
    <w:p w14:paraId="47E23BA1"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604"/>
    <w:rsid w:val="001D3DFA"/>
    <w:rsid w:val="005D006B"/>
    <w:rsid w:val="007C7F99"/>
    <w:rsid w:val="008E6604"/>
    <w:rsid w:val="00964BD5"/>
    <w:rsid w:val="00970B42"/>
    <w:rsid w:val="009B3478"/>
    <w:rsid w:val="009D551C"/>
    <w:rsid w:val="00C67859"/>
    <w:rsid w:val="00CD69F8"/>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8B2DE3"/>
  <w15:chartTrackingRefBased/>
  <w15:docId w15:val="{3B8498D4-0AFA-014F-B080-096A73809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8E6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664">
      <w:bodyDiv w:val="1"/>
      <w:marLeft w:val="0"/>
      <w:marRight w:val="0"/>
      <w:marTop w:val="0"/>
      <w:marBottom w:val="0"/>
      <w:divBdr>
        <w:top w:val="none" w:sz="0" w:space="0" w:color="auto"/>
        <w:left w:val="none" w:sz="0" w:space="0" w:color="auto"/>
        <w:bottom w:val="none" w:sz="0" w:space="0" w:color="auto"/>
        <w:right w:val="none" w:sz="0" w:space="0" w:color="auto"/>
      </w:divBdr>
    </w:div>
    <w:div w:id="48500461">
      <w:bodyDiv w:val="1"/>
      <w:marLeft w:val="0"/>
      <w:marRight w:val="0"/>
      <w:marTop w:val="0"/>
      <w:marBottom w:val="0"/>
      <w:divBdr>
        <w:top w:val="none" w:sz="0" w:space="0" w:color="auto"/>
        <w:left w:val="none" w:sz="0" w:space="0" w:color="auto"/>
        <w:bottom w:val="none" w:sz="0" w:space="0" w:color="auto"/>
        <w:right w:val="none" w:sz="0" w:space="0" w:color="auto"/>
      </w:divBdr>
      <w:divsChild>
        <w:div w:id="1589580355">
          <w:marLeft w:val="0"/>
          <w:marRight w:val="0"/>
          <w:marTop w:val="225"/>
          <w:marBottom w:val="0"/>
          <w:divBdr>
            <w:top w:val="none" w:sz="0" w:space="0" w:color="auto"/>
            <w:left w:val="none" w:sz="0" w:space="0" w:color="auto"/>
            <w:bottom w:val="none" w:sz="0" w:space="0" w:color="auto"/>
            <w:right w:val="none" w:sz="0" w:space="0" w:color="auto"/>
          </w:divBdr>
        </w:div>
        <w:div w:id="534737885">
          <w:marLeft w:val="0"/>
          <w:marRight w:val="0"/>
          <w:marTop w:val="225"/>
          <w:marBottom w:val="0"/>
          <w:divBdr>
            <w:top w:val="none" w:sz="0" w:space="0" w:color="auto"/>
            <w:left w:val="none" w:sz="0" w:space="0" w:color="auto"/>
            <w:bottom w:val="none" w:sz="0" w:space="0" w:color="auto"/>
            <w:right w:val="none" w:sz="0" w:space="0" w:color="auto"/>
          </w:divBdr>
        </w:div>
      </w:divsChild>
    </w:div>
    <w:div w:id="182287594">
      <w:bodyDiv w:val="1"/>
      <w:marLeft w:val="0"/>
      <w:marRight w:val="0"/>
      <w:marTop w:val="0"/>
      <w:marBottom w:val="0"/>
      <w:divBdr>
        <w:top w:val="none" w:sz="0" w:space="0" w:color="auto"/>
        <w:left w:val="none" w:sz="0" w:space="0" w:color="auto"/>
        <w:bottom w:val="none" w:sz="0" w:space="0" w:color="auto"/>
        <w:right w:val="none" w:sz="0" w:space="0" w:color="auto"/>
      </w:divBdr>
    </w:div>
    <w:div w:id="558781691">
      <w:bodyDiv w:val="1"/>
      <w:marLeft w:val="0"/>
      <w:marRight w:val="0"/>
      <w:marTop w:val="0"/>
      <w:marBottom w:val="0"/>
      <w:divBdr>
        <w:top w:val="none" w:sz="0" w:space="0" w:color="auto"/>
        <w:left w:val="none" w:sz="0" w:space="0" w:color="auto"/>
        <w:bottom w:val="none" w:sz="0" w:space="0" w:color="auto"/>
        <w:right w:val="none" w:sz="0" w:space="0" w:color="auto"/>
      </w:divBdr>
    </w:div>
    <w:div w:id="829642065">
      <w:bodyDiv w:val="1"/>
      <w:marLeft w:val="0"/>
      <w:marRight w:val="0"/>
      <w:marTop w:val="0"/>
      <w:marBottom w:val="0"/>
      <w:divBdr>
        <w:top w:val="none" w:sz="0" w:space="0" w:color="auto"/>
        <w:left w:val="none" w:sz="0" w:space="0" w:color="auto"/>
        <w:bottom w:val="none" w:sz="0" w:space="0" w:color="auto"/>
        <w:right w:val="none" w:sz="0" w:space="0" w:color="auto"/>
      </w:divBdr>
      <w:divsChild>
        <w:div w:id="781847344">
          <w:marLeft w:val="0"/>
          <w:marRight w:val="0"/>
          <w:marTop w:val="225"/>
          <w:marBottom w:val="0"/>
          <w:divBdr>
            <w:top w:val="none" w:sz="0" w:space="0" w:color="auto"/>
            <w:left w:val="none" w:sz="0" w:space="0" w:color="auto"/>
            <w:bottom w:val="none" w:sz="0" w:space="0" w:color="auto"/>
            <w:right w:val="none" w:sz="0" w:space="0" w:color="auto"/>
          </w:divBdr>
        </w:div>
        <w:div w:id="1192256527">
          <w:marLeft w:val="0"/>
          <w:marRight w:val="0"/>
          <w:marTop w:val="225"/>
          <w:marBottom w:val="0"/>
          <w:divBdr>
            <w:top w:val="none" w:sz="0" w:space="0" w:color="auto"/>
            <w:left w:val="none" w:sz="0" w:space="0" w:color="auto"/>
            <w:bottom w:val="none" w:sz="0" w:space="0" w:color="auto"/>
            <w:right w:val="none" w:sz="0" w:space="0" w:color="auto"/>
          </w:divBdr>
        </w:div>
      </w:divsChild>
    </w:div>
    <w:div w:id="864051531">
      <w:bodyDiv w:val="1"/>
      <w:marLeft w:val="0"/>
      <w:marRight w:val="0"/>
      <w:marTop w:val="0"/>
      <w:marBottom w:val="0"/>
      <w:divBdr>
        <w:top w:val="none" w:sz="0" w:space="0" w:color="auto"/>
        <w:left w:val="none" w:sz="0" w:space="0" w:color="auto"/>
        <w:bottom w:val="none" w:sz="0" w:space="0" w:color="auto"/>
        <w:right w:val="none" w:sz="0" w:space="0" w:color="auto"/>
      </w:divBdr>
    </w:div>
    <w:div w:id="918709843">
      <w:bodyDiv w:val="1"/>
      <w:marLeft w:val="0"/>
      <w:marRight w:val="0"/>
      <w:marTop w:val="0"/>
      <w:marBottom w:val="0"/>
      <w:divBdr>
        <w:top w:val="none" w:sz="0" w:space="0" w:color="auto"/>
        <w:left w:val="none" w:sz="0" w:space="0" w:color="auto"/>
        <w:bottom w:val="none" w:sz="0" w:space="0" w:color="auto"/>
        <w:right w:val="none" w:sz="0" w:space="0" w:color="auto"/>
      </w:divBdr>
    </w:div>
    <w:div w:id="1045250013">
      <w:bodyDiv w:val="1"/>
      <w:marLeft w:val="0"/>
      <w:marRight w:val="0"/>
      <w:marTop w:val="0"/>
      <w:marBottom w:val="0"/>
      <w:divBdr>
        <w:top w:val="none" w:sz="0" w:space="0" w:color="auto"/>
        <w:left w:val="none" w:sz="0" w:space="0" w:color="auto"/>
        <w:bottom w:val="none" w:sz="0" w:space="0" w:color="auto"/>
        <w:right w:val="none" w:sz="0" w:space="0" w:color="auto"/>
      </w:divBdr>
    </w:div>
    <w:div w:id="1054544989">
      <w:bodyDiv w:val="1"/>
      <w:marLeft w:val="0"/>
      <w:marRight w:val="0"/>
      <w:marTop w:val="0"/>
      <w:marBottom w:val="0"/>
      <w:divBdr>
        <w:top w:val="none" w:sz="0" w:space="0" w:color="auto"/>
        <w:left w:val="none" w:sz="0" w:space="0" w:color="auto"/>
        <w:bottom w:val="none" w:sz="0" w:space="0" w:color="auto"/>
        <w:right w:val="none" w:sz="0" w:space="0" w:color="auto"/>
      </w:divBdr>
    </w:div>
    <w:div w:id="1091774979">
      <w:bodyDiv w:val="1"/>
      <w:marLeft w:val="0"/>
      <w:marRight w:val="0"/>
      <w:marTop w:val="0"/>
      <w:marBottom w:val="0"/>
      <w:divBdr>
        <w:top w:val="none" w:sz="0" w:space="0" w:color="auto"/>
        <w:left w:val="none" w:sz="0" w:space="0" w:color="auto"/>
        <w:bottom w:val="none" w:sz="0" w:space="0" w:color="auto"/>
        <w:right w:val="none" w:sz="0" w:space="0" w:color="auto"/>
      </w:divBdr>
      <w:divsChild>
        <w:div w:id="249774399">
          <w:marLeft w:val="0"/>
          <w:marRight w:val="0"/>
          <w:marTop w:val="225"/>
          <w:marBottom w:val="0"/>
          <w:divBdr>
            <w:top w:val="none" w:sz="0" w:space="0" w:color="auto"/>
            <w:left w:val="none" w:sz="0" w:space="0" w:color="auto"/>
            <w:bottom w:val="none" w:sz="0" w:space="0" w:color="auto"/>
            <w:right w:val="none" w:sz="0" w:space="0" w:color="auto"/>
          </w:divBdr>
        </w:div>
        <w:div w:id="524558920">
          <w:marLeft w:val="0"/>
          <w:marRight w:val="0"/>
          <w:marTop w:val="225"/>
          <w:marBottom w:val="0"/>
          <w:divBdr>
            <w:top w:val="none" w:sz="0" w:space="0" w:color="auto"/>
            <w:left w:val="none" w:sz="0" w:space="0" w:color="auto"/>
            <w:bottom w:val="none" w:sz="0" w:space="0" w:color="auto"/>
            <w:right w:val="none" w:sz="0" w:space="0" w:color="auto"/>
          </w:divBdr>
        </w:div>
      </w:divsChild>
    </w:div>
    <w:div w:id="1114442011">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13886406">
      <w:bodyDiv w:val="1"/>
      <w:marLeft w:val="0"/>
      <w:marRight w:val="0"/>
      <w:marTop w:val="0"/>
      <w:marBottom w:val="0"/>
      <w:divBdr>
        <w:top w:val="none" w:sz="0" w:space="0" w:color="auto"/>
        <w:left w:val="none" w:sz="0" w:space="0" w:color="auto"/>
        <w:bottom w:val="none" w:sz="0" w:space="0" w:color="auto"/>
        <w:right w:val="none" w:sz="0" w:space="0" w:color="auto"/>
      </w:divBdr>
    </w:div>
    <w:div w:id="1283925998">
      <w:bodyDiv w:val="1"/>
      <w:marLeft w:val="0"/>
      <w:marRight w:val="0"/>
      <w:marTop w:val="0"/>
      <w:marBottom w:val="0"/>
      <w:divBdr>
        <w:top w:val="none" w:sz="0" w:space="0" w:color="auto"/>
        <w:left w:val="none" w:sz="0" w:space="0" w:color="auto"/>
        <w:bottom w:val="none" w:sz="0" w:space="0" w:color="auto"/>
        <w:right w:val="none" w:sz="0" w:space="0" w:color="auto"/>
      </w:divBdr>
    </w:div>
    <w:div w:id="1389769758">
      <w:bodyDiv w:val="1"/>
      <w:marLeft w:val="0"/>
      <w:marRight w:val="0"/>
      <w:marTop w:val="0"/>
      <w:marBottom w:val="0"/>
      <w:divBdr>
        <w:top w:val="none" w:sz="0" w:space="0" w:color="auto"/>
        <w:left w:val="none" w:sz="0" w:space="0" w:color="auto"/>
        <w:bottom w:val="none" w:sz="0" w:space="0" w:color="auto"/>
        <w:right w:val="none" w:sz="0" w:space="0" w:color="auto"/>
      </w:divBdr>
      <w:divsChild>
        <w:div w:id="1591354378">
          <w:marLeft w:val="0"/>
          <w:marRight w:val="0"/>
          <w:marTop w:val="225"/>
          <w:marBottom w:val="0"/>
          <w:divBdr>
            <w:top w:val="none" w:sz="0" w:space="0" w:color="auto"/>
            <w:left w:val="none" w:sz="0" w:space="0" w:color="auto"/>
            <w:bottom w:val="none" w:sz="0" w:space="0" w:color="auto"/>
            <w:right w:val="none" w:sz="0" w:space="0" w:color="auto"/>
          </w:divBdr>
        </w:div>
        <w:div w:id="695227777">
          <w:marLeft w:val="0"/>
          <w:marRight w:val="0"/>
          <w:marTop w:val="225"/>
          <w:marBottom w:val="0"/>
          <w:divBdr>
            <w:top w:val="none" w:sz="0" w:space="0" w:color="auto"/>
            <w:left w:val="none" w:sz="0" w:space="0" w:color="auto"/>
            <w:bottom w:val="none" w:sz="0" w:space="0" w:color="auto"/>
            <w:right w:val="none" w:sz="0" w:space="0" w:color="auto"/>
          </w:divBdr>
        </w:div>
      </w:divsChild>
    </w:div>
    <w:div w:id="1416243621">
      <w:bodyDiv w:val="1"/>
      <w:marLeft w:val="0"/>
      <w:marRight w:val="0"/>
      <w:marTop w:val="0"/>
      <w:marBottom w:val="0"/>
      <w:divBdr>
        <w:top w:val="none" w:sz="0" w:space="0" w:color="auto"/>
        <w:left w:val="none" w:sz="0" w:space="0" w:color="auto"/>
        <w:bottom w:val="none" w:sz="0" w:space="0" w:color="auto"/>
        <w:right w:val="none" w:sz="0" w:space="0" w:color="auto"/>
      </w:divBdr>
    </w:div>
    <w:div w:id="1427461460">
      <w:bodyDiv w:val="1"/>
      <w:marLeft w:val="0"/>
      <w:marRight w:val="0"/>
      <w:marTop w:val="0"/>
      <w:marBottom w:val="0"/>
      <w:divBdr>
        <w:top w:val="none" w:sz="0" w:space="0" w:color="auto"/>
        <w:left w:val="none" w:sz="0" w:space="0" w:color="auto"/>
        <w:bottom w:val="none" w:sz="0" w:space="0" w:color="auto"/>
        <w:right w:val="none" w:sz="0" w:space="0" w:color="auto"/>
      </w:divBdr>
    </w:div>
    <w:div w:id="1773620592">
      <w:bodyDiv w:val="1"/>
      <w:marLeft w:val="0"/>
      <w:marRight w:val="0"/>
      <w:marTop w:val="0"/>
      <w:marBottom w:val="0"/>
      <w:divBdr>
        <w:top w:val="none" w:sz="0" w:space="0" w:color="auto"/>
        <w:left w:val="none" w:sz="0" w:space="0" w:color="auto"/>
        <w:bottom w:val="none" w:sz="0" w:space="0" w:color="auto"/>
        <w:right w:val="none" w:sz="0" w:space="0" w:color="auto"/>
      </w:divBdr>
      <w:divsChild>
        <w:div w:id="123810742">
          <w:marLeft w:val="0"/>
          <w:marRight w:val="0"/>
          <w:marTop w:val="0"/>
          <w:marBottom w:val="0"/>
          <w:divBdr>
            <w:top w:val="none" w:sz="0" w:space="0" w:color="auto"/>
            <w:left w:val="none" w:sz="0" w:space="0" w:color="auto"/>
            <w:bottom w:val="none" w:sz="0" w:space="0" w:color="auto"/>
            <w:right w:val="none" w:sz="0" w:space="0" w:color="auto"/>
          </w:divBdr>
        </w:div>
        <w:div w:id="1866602673">
          <w:marLeft w:val="0"/>
          <w:marRight w:val="0"/>
          <w:marTop w:val="0"/>
          <w:marBottom w:val="0"/>
          <w:divBdr>
            <w:top w:val="none" w:sz="0" w:space="0" w:color="auto"/>
            <w:left w:val="none" w:sz="0" w:space="0" w:color="auto"/>
            <w:bottom w:val="none" w:sz="0" w:space="0" w:color="auto"/>
            <w:right w:val="none" w:sz="0" w:space="0" w:color="auto"/>
          </w:divBdr>
        </w:div>
        <w:div w:id="1017806456">
          <w:marLeft w:val="0"/>
          <w:marRight w:val="0"/>
          <w:marTop w:val="0"/>
          <w:marBottom w:val="0"/>
          <w:divBdr>
            <w:top w:val="none" w:sz="0" w:space="0" w:color="auto"/>
            <w:left w:val="none" w:sz="0" w:space="0" w:color="auto"/>
            <w:bottom w:val="none" w:sz="0" w:space="0" w:color="auto"/>
            <w:right w:val="none" w:sz="0" w:space="0" w:color="auto"/>
          </w:divBdr>
        </w:div>
        <w:div w:id="1707413195">
          <w:marLeft w:val="0"/>
          <w:marRight w:val="0"/>
          <w:marTop w:val="0"/>
          <w:marBottom w:val="0"/>
          <w:divBdr>
            <w:top w:val="none" w:sz="0" w:space="0" w:color="auto"/>
            <w:left w:val="none" w:sz="0" w:space="0" w:color="auto"/>
            <w:bottom w:val="none" w:sz="0" w:space="0" w:color="auto"/>
            <w:right w:val="none" w:sz="0" w:space="0" w:color="auto"/>
          </w:divBdr>
        </w:div>
        <w:div w:id="441801139">
          <w:marLeft w:val="0"/>
          <w:marRight w:val="0"/>
          <w:marTop w:val="0"/>
          <w:marBottom w:val="0"/>
          <w:divBdr>
            <w:top w:val="none" w:sz="0" w:space="0" w:color="auto"/>
            <w:left w:val="none" w:sz="0" w:space="0" w:color="auto"/>
            <w:bottom w:val="none" w:sz="0" w:space="0" w:color="auto"/>
            <w:right w:val="none" w:sz="0" w:space="0" w:color="auto"/>
          </w:divBdr>
        </w:div>
        <w:div w:id="1209950302">
          <w:marLeft w:val="0"/>
          <w:marRight w:val="0"/>
          <w:marTop w:val="0"/>
          <w:marBottom w:val="0"/>
          <w:divBdr>
            <w:top w:val="none" w:sz="0" w:space="0" w:color="auto"/>
            <w:left w:val="none" w:sz="0" w:space="0" w:color="auto"/>
            <w:bottom w:val="none" w:sz="0" w:space="0" w:color="auto"/>
            <w:right w:val="none" w:sz="0" w:space="0" w:color="auto"/>
          </w:divBdr>
        </w:div>
        <w:div w:id="665212762">
          <w:marLeft w:val="0"/>
          <w:marRight w:val="0"/>
          <w:marTop w:val="0"/>
          <w:marBottom w:val="0"/>
          <w:divBdr>
            <w:top w:val="none" w:sz="0" w:space="0" w:color="auto"/>
            <w:left w:val="none" w:sz="0" w:space="0" w:color="auto"/>
            <w:bottom w:val="none" w:sz="0" w:space="0" w:color="auto"/>
            <w:right w:val="none" w:sz="0" w:space="0" w:color="auto"/>
          </w:divBdr>
        </w:div>
        <w:div w:id="683016780">
          <w:marLeft w:val="0"/>
          <w:marRight w:val="0"/>
          <w:marTop w:val="0"/>
          <w:marBottom w:val="0"/>
          <w:divBdr>
            <w:top w:val="none" w:sz="0" w:space="0" w:color="auto"/>
            <w:left w:val="none" w:sz="0" w:space="0" w:color="auto"/>
            <w:bottom w:val="none" w:sz="0" w:space="0" w:color="auto"/>
            <w:right w:val="none" w:sz="0" w:space="0" w:color="auto"/>
          </w:divBdr>
        </w:div>
        <w:div w:id="911503795">
          <w:marLeft w:val="0"/>
          <w:marRight w:val="0"/>
          <w:marTop w:val="0"/>
          <w:marBottom w:val="0"/>
          <w:divBdr>
            <w:top w:val="none" w:sz="0" w:space="0" w:color="auto"/>
            <w:left w:val="none" w:sz="0" w:space="0" w:color="auto"/>
            <w:bottom w:val="none" w:sz="0" w:space="0" w:color="auto"/>
            <w:right w:val="none" w:sz="0" w:space="0" w:color="auto"/>
          </w:divBdr>
        </w:div>
        <w:div w:id="317274924">
          <w:marLeft w:val="0"/>
          <w:marRight w:val="0"/>
          <w:marTop w:val="0"/>
          <w:marBottom w:val="0"/>
          <w:divBdr>
            <w:top w:val="none" w:sz="0" w:space="0" w:color="auto"/>
            <w:left w:val="none" w:sz="0" w:space="0" w:color="auto"/>
            <w:bottom w:val="none" w:sz="0" w:space="0" w:color="auto"/>
            <w:right w:val="none" w:sz="0" w:space="0" w:color="auto"/>
          </w:divBdr>
        </w:div>
        <w:div w:id="480731632">
          <w:marLeft w:val="0"/>
          <w:marRight w:val="0"/>
          <w:marTop w:val="0"/>
          <w:marBottom w:val="0"/>
          <w:divBdr>
            <w:top w:val="none" w:sz="0" w:space="0" w:color="auto"/>
            <w:left w:val="none" w:sz="0" w:space="0" w:color="auto"/>
            <w:bottom w:val="none" w:sz="0" w:space="0" w:color="auto"/>
            <w:right w:val="none" w:sz="0" w:space="0" w:color="auto"/>
          </w:divBdr>
        </w:div>
        <w:div w:id="1811823836">
          <w:marLeft w:val="0"/>
          <w:marRight w:val="0"/>
          <w:marTop w:val="0"/>
          <w:marBottom w:val="0"/>
          <w:divBdr>
            <w:top w:val="none" w:sz="0" w:space="0" w:color="auto"/>
            <w:left w:val="none" w:sz="0" w:space="0" w:color="auto"/>
            <w:bottom w:val="none" w:sz="0" w:space="0" w:color="auto"/>
            <w:right w:val="none" w:sz="0" w:space="0" w:color="auto"/>
          </w:divBdr>
        </w:div>
        <w:div w:id="1376276803">
          <w:marLeft w:val="0"/>
          <w:marRight w:val="0"/>
          <w:marTop w:val="0"/>
          <w:marBottom w:val="0"/>
          <w:divBdr>
            <w:top w:val="none" w:sz="0" w:space="0" w:color="auto"/>
            <w:left w:val="none" w:sz="0" w:space="0" w:color="auto"/>
            <w:bottom w:val="none" w:sz="0" w:space="0" w:color="auto"/>
            <w:right w:val="none" w:sz="0" w:space="0" w:color="auto"/>
          </w:divBdr>
        </w:div>
        <w:div w:id="474027431">
          <w:marLeft w:val="0"/>
          <w:marRight w:val="0"/>
          <w:marTop w:val="0"/>
          <w:marBottom w:val="0"/>
          <w:divBdr>
            <w:top w:val="none" w:sz="0" w:space="0" w:color="auto"/>
            <w:left w:val="none" w:sz="0" w:space="0" w:color="auto"/>
            <w:bottom w:val="none" w:sz="0" w:space="0" w:color="auto"/>
            <w:right w:val="none" w:sz="0" w:space="0" w:color="auto"/>
          </w:divBdr>
        </w:div>
        <w:div w:id="772089487">
          <w:marLeft w:val="0"/>
          <w:marRight w:val="0"/>
          <w:marTop w:val="0"/>
          <w:marBottom w:val="0"/>
          <w:divBdr>
            <w:top w:val="none" w:sz="0" w:space="0" w:color="auto"/>
            <w:left w:val="none" w:sz="0" w:space="0" w:color="auto"/>
            <w:bottom w:val="none" w:sz="0" w:space="0" w:color="auto"/>
            <w:right w:val="none" w:sz="0" w:space="0" w:color="auto"/>
          </w:divBdr>
        </w:div>
        <w:div w:id="1579361478">
          <w:marLeft w:val="0"/>
          <w:marRight w:val="0"/>
          <w:marTop w:val="0"/>
          <w:marBottom w:val="0"/>
          <w:divBdr>
            <w:top w:val="none" w:sz="0" w:space="0" w:color="auto"/>
            <w:left w:val="none" w:sz="0" w:space="0" w:color="auto"/>
            <w:bottom w:val="none" w:sz="0" w:space="0" w:color="auto"/>
            <w:right w:val="none" w:sz="0" w:space="0" w:color="auto"/>
          </w:divBdr>
        </w:div>
        <w:div w:id="1400514299">
          <w:marLeft w:val="0"/>
          <w:marRight w:val="0"/>
          <w:marTop w:val="0"/>
          <w:marBottom w:val="0"/>
          <w:divBdr>
            <w:top w:val="none" w:sz="0" w:space="0" w:color="auto"/>
            <w:left w:val="none" w:sz="0" w:space="0" w:color="auto"/>
            <w:bottom w:val="none" w:sz="0" w:space="0" w:color="auto"/>
            <w:right w:val="none" w:sz="0" w:space="0" w:color="auto"/>
          </w:divBdr>
        </w:div>
        <w:div w:id="80638515">
          <w:marLeft w:val="0"/>
          <w:marRight w:val="0"/>
          <w:marTop w:val="0"/>
          <w:marBottom w:val="0"/>
          <w:divBdr>
            <w:top w:val="none" w:sz="0" w:space="0" w:color="auto"/>
            <w:left w:val="none" w:sz="0" w:space="0" w:color="auto"/>
            <w:bottom w:val="none" w:sz="0" w:space="0" w:color="auto"/>
            <w:right w:val="none" w:sz="0" w:space="0" w:color="auto"/>
          </w:divBdr>
        </w:div>
        <w:div w:id="1265842905">
          <w:marLeft w:val="0"/>
          <w:marRight w:val="0"/>
          <w:marTop w:val="0"/>
          <w:marBottom w:val="0"/>
          <w:divBdr>
            <w:top w:val="none" w:sz="0" w:space="0" w:color="auto"/>
            <w:left w:val="none" w:sz="0" w:space="0" w:color="auto"/>
            <w:bottom w:val="none" w:sz="0" w:space="0" w:color="auto"/>
            <w:right w:val="none" w:sz="0" w:space="0" w:color="auto"/>
          </w:divBdr>
        </w:div>
        <w:div w:id="1057122332">
          <w:marLeft w:val="0"/>
          <w:marRight w:val="0"/>
          <w:marTop w:val="0"/>
          <w:marBottom w:val="0"/>
          <w:divBdr>
            <w:top w:val="none" w:sz="0" w:space="0" w:color="auto"/>
            <w:left w:val="none" w:sz="0" w:space="0" w:color="auto"/>
            <w:bottom w:val="none" w:sz="0" w:space="0" w:color="auto"/>
            <w:right w:val="none" w:sz="0" w:space="0" w:color="auto"/>
          </w:divBdr>
        </w:div>
        <w:div w:id="725375324">
          <w:marLeft w:val="0"/>
          <w:marRight w:val="0"/>
          <w:marTop w:val="0"/>
          <w:marBottom w:val="0"/>
          <w:divBdr>
            <w:top w:val="none" w:sz="0" w:space="0" w:color="auto"/>
            <w:left w:val="none" w:sz="0" w:space="0" w:color="auto"/>
            <w:bottom w:val="none" w:sz="0" w:space="0" w:color="auto"/>
            <w:right w:val="none" w:sz="0" w:space="0" w:color="auto"/>
          </w:divBdr>
        </w:div>
        <w:div w:id="1283728166">
          <w:marLeft w:val="0"/>
          <w:marRight w:val="0"/>
          <w:marTop w:val="0"/>
          <w:marBottom w:val="0"/>
          <w:divBdr>
            <w:top w:val="none" w:sz="0" w:space="0" w:color="auto"/>
            <w:left w:val="none" w:sz="0" w:space="0" w:color="auto"/>
            <w:bottom w:val="none" w:sz="0" w:space="0" w:color="auto"/>
            <w:right w:val="none" w:sz="0" w:space="0" w:color="auto"/>
          </w:divBdr>
        </w:div>
        <w:div w:id="2137793548">
          <w:marLeft w:val="0"/>
          <w:marRight w:val="0"/>
          <w:marTop w:val="0"/>
          <w:marBottom w:val="0"/>
          <w:divBdr>
            <w:top w:val="none" w:sz="0" w:space="0" w:color="auto"/>
            <w:left w:val="none" w:sz="0" w:space="0" w:color="auto"/>
            <w:bottom w:val="none" w:sz="0" w:space="0" w:color="auto"/>
            <w:right w:val="none" w:sz="0" w:space="0" w:color="auto"/>
          </w:divBdr>
        </w:div>
        <w:div w:id="2088921262">
          <w:marLeft w:val="0"/>
          <w:marRight w:val="0"/>
          <w:marTop w:val="0"/>
          <w:marBottom w:val="0"/>
          <w:divBdr>
            <w:top w:val="none" w:sz="0" w:space="0" w:color="auto"/>
            <w:left w:val="none" w:sz="0" w:space="0" w:color="auto"/>
            <w:bottom w:val="none" w:sz="0" w:space="0" w:color="auto"/>
            <w:right w:val="none" w:sz="0" w:space="0" w:color="auto"/>
          </w:divBdr>
        </w:div>
        <w:div w:id="1945916583">
          <w:marLeft w:val="0"/>
          <w:marRight w:val="0"/>
          <w:marTop w:val="0"/>
          <w:marBottom w:val="0"/>
          <w:divBdr>
            <w:top w:val="none" w:sz="0" w:space="0" w:color="auto"/>
            <w:left w:val="none" w:sz="0" w:space="0" w:color="auto"/>
            <w:bottom w:val="none" w:sz="0" w:space="0" w:color="auto"/>
            <w:right w:val="none" w:sz="0" w:space="0" w:color="auto"/>
          </w:divBdr>
        </w:div>
        <w:div w:id="633490049">
          <w:marLeft w:val="0"/>
          <w:marRight w:val="0"/>
          <w:marTop w:val="0"/>
          <w:marBottom w:val="0"/>
          <w:divBdr>
            <w:top w:val="none" w:sz="0" w:space="0" w:color="auto"/>
            <w:left w:val="none" w:sz="0" w:space="0" w:color="auto"/>
            <w:bottom w:val="none" w:sz="0" w:space="0" w:color="auto"/>
            <w:right w:val="none" w:sz="0" w:space="0" w:color="auto"/>
          </w:divBdr>
        </w:div>
        <w:div w:id="1615136100">
          <w:marLeft w:val="0"/>
          <w:marRight w:val="0"/>
          <w:marTop w:val="0"/>
          <w:marBottom w:val="0"/>
          <w:divBdr>
            <w:top w:val="none" w:sz="0" w:space="0" w:color="auto"/>
            <w:left w:val="none" w:sz="0" w:space="0" w:color="auto"/>
            <w:bottom w:val="none" w:sz="0" w:space="0" w:color="auto"/>
            <w:right w:val="none" w:sz="0" w:space="0" w:color="auto"/>
          </w:divBdr>
        </w:div>
        <w:div w:id="1766075283">
          <w:marLeft w:val="0"/>
          <w:marRight w:val="0"/>
          <w:marTop w:val="0"/>
          <w:marBottom w:val="0"/>
          <w:divBdr>
            <w:top w:val="none" w:sz="0" w:space="0" w:color="auto"/>
            <w:left w:val="none" w:sz="0" w:space="0" w:color="auto"/>
            <w:bottom w:val="none" w:sz="0" w:space="0" w:color="auto"/>
            <w:right w:val="none" w:sz="0" w:space="0" w:color="auto"/>
          </w:divBdr>
        </w:div>
        <w:div w:id="882836435">
          <w:marLeft w:val="0"/>
          <w:marRight w:val="0"/>
          <w:marTop w:val="0"/>
          <w:marBottom w:val="0"/>
          <w:divBdr>
            <w:top w:val="none" w:sz="0" w:space="0" w:color="auto"/>
            <w:left w:val="none" w:sz="0" w:space="0" w:color="auto"/>
            <w:bottom w:val="none" w:sz="0" w:space="0" w:color="auto"/>
            <w:right w:val="none" w:sz="0" w:space="0" w:color="auto"/>
          </w:divBdr>
        </w:div>
        <w:div w:id="1065880929">
          <w:marLeft w:val="0"/>
          <w:marRight w:val="0"/>
          <w:marTop w:val="0"/>
          <w:marBottom w:val="0"/>
          <w:divBdr>
            <w:top w:val="none" w:sz="0" w:space="0" w:color="auto"/>
            <w:left w:val="none" w:sz="0" w:space="0" w:color="auto"/>
            <w:bottom w:val="none" w:sz="0" w:space="0" w:color="auto"/>
            <w:right w:val="none" w:sz="0" w:space="0" w:color="auto"/>
          </w:divBdr>
        </w:div>
        <w:div w:id="1579365739">
          <w:marLeft w:val="0"/>
          <w:marRight w:val="0"/>
          <w:marTop w:val="0"/>
          <w:marBottom w:val="0"/>
          <w:divBdr>
            <w:top w:val="none" w:sz="0" w:space="0" w:color="auto"/>
            <w:left w:val="none" w:sz="0" w:space="0" w:color="auto"/>
            <w:bottom w:val="none" w:sz="0" w:space="0" w:color="auto"/>
            <w:right w:val="none" w:sz="0" w:space="0" w:color="auto"/>
          </w:divBdr>
        </w:div>
        <w:div w:id="1955675240">
          <w:marLeft w:val="0"/>
          <w:marRight w:val="0"/>
          <w:marTop w:val="0"/>
          <w:marBottom w:val="0"/>
          <w:divBdr>
            <w:top w:val="none" w:sz="0" w:space="0" w:color="auto"/>
            <w:left w:val="none" w:sz="0" w:space="0" w:color="auto"/>
            <w:bottom w:val="none" w:sz="0" w:space="0" w:color="auto"/>
            <w:right w:val="none" w:sz="0" w:space="0" w:color="auto"/>
          </w:divBdr>
        </w:div>
      </w:divsChild>
    </w:div>
    <w:div w:id="1862546714">
      <w:bodyDiv w:val="1"/>
      <w:marLeft w:val="0"/>
      <w:marRight w:val="0"/>
      <w:marTop w:val="0"/>
      <w:marBottom w:val="0"/>
      <w:divBdr>
        <w:top w:val="none" w:sz="0" w:space="0" w:color="auto"/>
        <w:left w:val="none" w:sz="0" w:space="0" w:color="auto"/>
        <w:bottom w:val="none" w:sz="0" w:space="0" w:color="auto"/>
        <w:right w:val="none" w:sz="0" w:space="0" w:color="auto"/>
      </w:divBdr>
      <w:divsChild>
        <w:div w:id="1813600909">
          <w:marLeft w:val="0"/>
          <w:marRight w:val="0"/>
          <w:marTop w:val="225"/>
          <w:marBottom w:val="0"/>
          <w:divBdr>
            <w:top w:val="none" w:sz="0" w:space="0" w:color="auto"/>
            <w:left w:val="none" w:sz="0" w:space="0" w:color="auto"/>
            <w:bottom w:val="none" w:sz="0" w:space="0" w:color="auto"/>
            <w:right w:val="none" w:sz="0" w:space="0" w:color="auto"/>
          </w:divBdr>
        </w:div>
        <w:div w:id="59325851">
          <w:marLeft w:val="0"/>
          <w:marRight w:val="0"/>
          <w:marTop w:val="225"/>
          <w:marBottom w:val="0"/>
          <w:divBdr>
            <w:top w:val="none" w:sz="0" w:space="0" w:color="auto"/>
            <w:left w:val="none" w:sz="0" w:space="0" w:color="auto"/>
            <w:bottom w:val="none" w:sz="0" w:space="0" w:color="auto"/>
            <w:right w:val="none" w:sz="0" w:space="0" w:color="auto"/>
          </w:divBdr>
        </w:div>
      </w:divsChild>
    </w:div>
    <w:div w:id="2029139935">
      <w:bodyDiv w:val="1"/>
      <w:marLeft w:val="0"/>
      <w:marRight w:val="0"/>
      <w:marTop w:val="0"/>
      <w:marBottom w:val="0"/>
      <w:divBdr>
        <w:top w:val="none" w:sz="0" w:space="0" w:color="auto"/>
        <w:left w:val="none" w:sz="0" w:space="0" w:color="auto"/>
        <w:bottom w:val="none" w:sz="0" w:space="0" w:color="auto"/>
        <w:right w:val="none" w:sz="0" w:space="0" w:color="auto"/>
      </w:divBdr>
      <w:divsChild>
        <w:div w:id="895774691">
          <w:marLeft w:val="0"/>
          <w:marRight w:val="0"/>
          <w:marTop w:val="225"/>
          <w:marBottom w:val="0"/>
          <w:divBdr>
            <w:top w:val="none" w:sz="0" w:space="0" w:color="auto"/>
            <w:left w:val="none" w:sz="0" w:space="0" w:color="auto"/>
            <w:bottom w:val="none" w:sz="0" w:space="0" w:color="auto"/>
            <w:right w:val="none" w:sz="0" w:space="0" w:color="auto"/>
          </w:divBdr>
        </w:div>
        <w:div w:id="34238832">
          <w:marLeft w:val="0"/>
          <w:marRight w:val="0"/>
          <w:marTop w:val="225"/>
          <w:marBottom w:val="0"/>
          <w:divBdr>
            <w:top w:val="none" w:sz="0" w:space="0" w:color="auto"/>
            <w:left w:val="none" w:sz="0" w:space="0" w:color="auto"/>
            <w:bottom w:val="none" w:sz="0" w:space="0" w:color="auto"/>
            <w:right w:val="none" w:sz="0" w:space="0" w:color="auto"/>
          </w:divBdr>
        </w:div>
      </w:divsChild>
    </w:div>
    <w:div w:id="21170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jeringen.no/no/dokumenter/stmeld-nr-40-2002-2003-/id197129/" TargetMode="External"/><Relationship Id="rId13" Type="http://schemas.openxmlformats.org/officeDocument/2006/relationships/hyperlink" Target="https://nhf.no/english/" TargetMode="External"/><Relationship Id="rId18" Type="http://schemas.openxmlformats.org/officeDocument/2006/relationships/hyperlink" Target="mailto:sverre.gjone.helseth@bufdir.no" TargetMode="External"/><Relationship Id="rId3" Type="http://schemas.openxmlformats.org/officeDocument/2006/relationships/customXml" Target="../customXml/item3.xml"/><Relationship Id="rId21" Type="http://schemas.openxmlformats.org/officeDocument/2006/relationships/hyperlink" Target="https://www.bloomberg.com/company/stories/how-companies-and-governments-can-work-together-to-advance-disability-inclusion/" TargetMode="External"/><Relationship Id="rId7" Type="http://schemas.openxmlformats.org/officeDocument/2006/relationships/webSettings" Target="webSettings.xml"/><Relationship Id="rId12" Type="http://schemas.openxmlformats.org/officeDocument/2006/relationships/hyperlink" Target="https://www.ffo.no/medlemsorganisasjoner/" TargetMode="External"/><Relationship Id="rId17" Type="http://schemas.openxmlformats.org/officeDocument/2006/relationships/hyperlink" Target="https://bufdir.no/Statistikk_og_analyse/Nedsatt_funksjonsevne/Arbeid/" TargetMode="External"/><Relationship Id="rId2" Type="http://schemas.openxmlformats.org/officeDocument/2006/relationships/customXml" Target="../customXml/item2.xml"/><Relationship Id="rId16" Type="http://schemas.openxmlformats.org/officeDocument/2006/relationships/hyperlink" Target="https://nordicwelfare.org/en/disability-issues/" TargetMode="External"/><Relationship Id="rId20" Type="http://schemas.openxmlformats.org/officeDocument/2006/relationships/hyperlink" Target="https://www.regjeringen.no/contentassets/bc8396c163f148dc8d4dc8707482e2be/a-society-for-all_web.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fo.no/english/"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edf-feph.org/" TargetMode="External"/><Relationship Id="rId23" Type="http://schemas.openxmlformats.org/officeDocument/2006/relationships/fontTable" Target="fontTable.xml"/><Relationship Id="rId10" Type="http://schemas.openxmlformats.org/officeDocument/2006/relationships/hyperlink" Target="https://ec.europa.eu/social/main.jsp?catId=1202" TargetMode="External"/><Relationship Id="rId19" Type="http://schemas.openxmlformats.org/officeDocument/2006/relationships/hyperlink" Target="https://www.regjeringen.no/globalassets/upload/bld/nedsatt-funksjonsevne/norway-universally-designed-by-2025-web.pdf" TargetMode="External"/><Relationship Id="rId4" Type="http://schemas.openxmlformats.org/officeDocument/2006/relationships/numbering" Target="numbering.xml"/><Relationship Id="rId9" Type="http://schemas.openxmlformats.org/officeDocument/2006/relationships/hyperlink" Target="https://www.regjeringen.no/contentassets/bc8396c163f148dc8d4dc8707482e2be/a-society-for-all_web.pdf" TargetMode="External"/><Relationship Id="rId14" Type="http://schemas.openxmlformats.org/officeDocument/2006/relationships/hyperlink" Target="https://www.blindeforbundet.no/" TargetMode="External"/><Relationship Id="rId22" Type="http://schemas.openxmlformats.org/officeDocument/2006/relationships/hyperlink" Target="https://www.sjdr.se/articles/10.1080/15017419.2013.8145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5</Pages>
  <Words>1785</Words>
  <Characters>10177</Characters>
  <Application>Microsoft Office Word</Application>
  <DocSecurity>0</DocSecurity>
  <Lines>84</Lines>
  <Paragraphs>23</Paragraphs>
  <ScaleCrop>false</ScaleCrop>
  <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2024-02-05T13:43:00Z</dcterms:created>
  <dcterms:modified xsi:type="dcterms:W3CDTF">2024-02-05T13:43:00Z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